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9111E" w:rsidRPr="00695B70" w:rsidRDefault="00E9111E" w:rsidP="00E9111E">
      <w:pPr>
        <w:pStyle w:val="CommentText"/>
        <w:jc w:val="center"/>
        <w:rPr>
          <w:rFonts w:cs="B Nazanin"/>
          <w:b/>
          <w:bCs/>
          <w:sz w:val="32"/>
          <w:szCs w:val="32"/>
        </w:rPr>
      </w:pPr>
      <w:r w:rsidRPr="00695B70">
        <w:rPr>
          <w:rFonts w:cs="B Nazanin" w:hint="cs"/>
          <w:b/>
          <w:bCs/>
          <w:sz w:val="32"/>
          <w:szCs w:val="32"/>
          <w:rtl/>
        </w:rPr>
        <w:t>مدل سازی عددی تاثیر اندازه تخلخل در رشد ترک کششی ناشی از شکست هیدرولیکی</w:t>
      </w:r>
    </w:p>
    <w:p w:rsidR="00E9111E" w:rsidRPr="0031013B" w:rsidRDefault="00E9111E" w:rsidP="00E9111E">
      <w:pPr>
        <w:jc w:val="center"/>
        <w:rPr>
          <w:b/>
          <w:bCs/>
        </w:rPr>
      </w:pPr>
      <w:r w:rsidRPr="0031013B">
        <w:rPr>
          <w:rFonts w:hint="cs"/>
          <w:b/>
          <w:bCs/>
          <w:rtl/>
        </w:rPr>
        <w:t>محمد رضانژاد</w:t>
      </w:r>
      <w:r w:rsidRPr="0031013B">
        <w:rPr>
          <w:rFonts w:hint="cs"/>
          <w:b/>
          <w:bCs/>
          <w:vertAlign w:val="superscript"/>
          <w:rtl/>
        </w:rPr>
        <w:t>1</w:t>
      </w:r>
      <w:r w:rsidRPr="0031013B">
        <w:rPr>
          <w:rFonts w:hint="cs"/>
          <w:b/>
          <w:bCs/>
          <w:rtl/>
        </w:rPr>
        <w:t>، سید</w:t>
      </w:r>
      <w:r>
        <w:rPr>
          <w:rFonts w:hint="cs"/>
          <w:b/>
          <w:bCs/>
          <w:rtl/>
        </w:rPr>
        <w:t xml:space="preserve"> </w:t>
      </w:r>
      <w:r w:rsidRPr="0031013B">
        <w:rPr>
          <w:rFonts w:hint="cs"/>
          <w:b/>
          <w:bCs/>
          <w:rtl/>
        </w:rPr>
        <w:t>احمد لاجوردی</w:t>
      </w:r>
      <w:r>
        <w:rPr>
          <w:rFonts w:hint="cs"/>
          <w:b/>
          <w:bCs/>
          <w:vertAlign w:val="superscript"/>
          <w:rtl/>
        </w:rPr>
        <w:t>2</w:t>
      </w:r>
      <w:r>
        <w:rPr>
          <w:rFonts w:hint="cs"/>
          <w:b/>
          <w:bCs/>
          <w:rtl/>
        </w:rPr>
        <w:t>،</w:t>
      </w:r>
      <w:r w:rsidRPr="00AD51AA">
        <w:rPr>
          <w:rFonts w:hint="cs"/>
          <w:b/>
          <w:bCs/>
          <w:rtl/>
        </w:rPr>
        <w:t xml:space="preserve"> </w:t>
      </w:r>
      <w:r w:rsidRPr="0031013B">
        <w:rPr>
          <w:rFonts w:hint="cs"/>
          <w:b/>
          <w:bCs/>
          <w:rtl/>
        </w:rPr>
        <w:t>صادق کریم</w:t>
      </w:r>
      <w:r w:rsidRPr="0031013B">
        <w:rPr>
          <w:rFonts w:hint="cs"/>
          <w:b/>
          <w:bCs/>
          <w:rtl/>
        </w:rPr>
        <w:softHyphen/>
        <w:t>پولی</w:t>
      </w:r>
      <w:r>
        <w:rPr>
          <w:rFonts w:hint="cs"/>
          <w:b/>
          <w:bCs/>
          <w:vertAlign w:val="superscript"/>
          <w:rtl/>
        </w:rPr>
        <w:t>3</w:t>
      </w:r>
    </w:p>
    <w:p w:rsidR="00E9111E" w:rsidRDefault="00E9111E" w:rsidP="00E9111E">
      <w:pPr>
        <w:jc w:val="center"/>
        <w:rPr>
          <w:szCs w:val="20"/>
        </w:rPr>
      </w:pPr>
    </w:p>
    <w:p w:rsidR="00E9111E" w:rsidRPr="0031013B" w:rsidRDefault="00E9111E" w:rsidP="00E9111E">
      <w:pPr>
        <w:jc w:val="center"/>
        <w:rPr>
          <w:szCs w:val="20"/>
        </w:rPr>
      </w:pPr>
      <w:r w:rsidRPr="0031013B">
        <w:rPr>
          <w:rFonts w:hint="cs"/>
          <w:b/>
          <w:bCs/>
          <w:szCs w:val="20"/>
          <w:vertAlign w:val="superscript"/>
          <w:rtl/>
        </w:rPr>
        <w:t>1</w:t>
      </w:r>
      <w:r w:rsidRPr="0031013B">
        <w:rPr>
          <w:rFonts w:hint="cs"/>
          <w:b/>
          <w:bCs/>
          <w:szCs w:val="20"/>
          <w:vertAlign w:val="superscript"/>
        </w:rPr>
        <w:t xml:space="preserve"> </w:t>
      </w:r>
      <w:r>
        <w:rPr>
          <w:rFonts w:hint="cs"/>
          <w:b/>
          <w:bCs/>
          <w:szCs w:val="20"/>
          <w:rtl/>
        </w:rPr>
        <w:t>کارشناس</w:t>
      </w:r>
      <w:r w:rsidRPr="0031013B">
        <w:rPr>
          <w:rFonts w:hint="cs"/>
          <w:b/>
          <w:bCs/>
          <w:szCs w:val="20"/>
          <w:rtl/>
        </w:rPr>
        <w:t xml:space="preserve"> ارشد مکانیک سنگ، دانشگاه زنجان،</w:t>
      </w:r>
      <w:r w:rsidRPr="0031013B">
        <w:rPr>
          <w:rFonts w:hint="cs"/>
          <w:szCs w:val="20"/>
          <w:rtl/>
        </w:rPr>
        <w:t xml:space="preserve"> </w:t>
      </w:r>
      <w:r w:rsidRPr="007E30EA">
        <w:rPr>
          <w:rFonts w:asciiTheme="majorBidi" w:hAnsiTheme="majorBidi" w:cstheme="majorBidi"/>
          <w:b/>
          <w:bCs/>
          <w:sz w:val="18"/>
          <w:szCs w:val="18"/>
        </w:rPr>
        <w:t>rezanezhad@znu.ac.ir</w:t>
      </w:r>
    </w:p>
    <w:p w:rsidR="00E9111E" w:rsidRDefault="00E9111E" w:rsidP="00E9111E">
      <w:pPr>
        <w:jc w:val="center"/>
        <w:rPr>
          <w:b/>
          <w:bCs/>
          <w:sz w:val="18"/>
          <w:szCs w:val="18"/>
          <w:rtl/>
        </w:rPr>
      </w:pPr>
      <w:r w:rsidRPr="0031013B">
        <w:rPr>
          <w:rFonts w:hint="cs"/>
          <w:b/>
          <w:bCs/>
          <w:szCs w:val="20"/>
          <w:vertAlign w:val="superscript"/>
          <w:rtl/>
        </w:rPr>
        <w:t>2</w:t>
      </w:r>
      <w:r w:rsidRPr="0031013B">
        <w:rPr>
          <w:rFonts w:hint="cs"/>
          <w:b/>
          <w:bCs/>
          <w:szCs w:val="20"/>
          <w:vertAlign w:val="superscript"/>
        </w:rPr>
        <w:t xml:space="preserve"> </w:t>
      </w:r>
      <w:r w:rsidRPr="0031013B">
        <w:rPr>
          <w:rFonts w:hint="cs"/>
          <w:b/>
          <w:bCs/>
          <w:szCs w:val="20"/>
          <w:rtl/>
        </w:rPr>
        <w:t>استادیار گروه مهندسی مواد، دانشگاه زنجان</w:t>
      </w:r>
      <w:r>
        <w:rPr>
          <w:rFonts w:hint="cs"/>
          <w:i/>
          <w:iCs/>
          <w:szCs w:val="20"/>
          <w:rtl/>
        </w:rPr>
        <w:t xml:space="preserve">، </w:t>
      </w:r>
      <w:r>
        <w:rPr>
          <w:rFonts w:asciiTheme="majorBidi" w:hAnsiTheme="majorBidi" w:cstheme="majorBidi"/>
          <w:b/>
          <w:bCs/>
          <w:sz w:val="18"/>
          <w:szCs w:val="18"/>
        </w:rPr>
        <w:t>Lajevard</w:t>
      </w:r>
      <w:r w:rsidRPr="0031013B">
        <w:rPr>
          <w:rFonts w:asciiTheme="majorBidi" w:hAnsiTheme="majorBidi" w:cstheme="majorBidi"/>
          <w:b/>
          <w:bCs/>
          <w:sz w:val="18"/>
          <w:szCs w:val="18"/>
        </w:rPr>
        <w:t>i@znu.ac.ir</w:t>
      </w:r>
    </w:p>
    <w:p w:rsidR="00E9111E" w:rsidRPr="0031013B" w:rsidRDefault="00E9111E" w:rsidP="00E9111E">
      <w:pPr>
        <w:jc w:val="center"/>
        <w:rPr>
          <w:szCs w:val="20"/>
          <w:rtl/>
        </w:rPr>
      </w:pPr>
      <w:r>
        <w:rPr>
          <w:rFonts w:hint="cs"/>
          <w:b/>
          <w:bCs/>
          <w:szCs w:val="20"/>
          <w:vertAlign w:val="superscript"/>
          <w:rtl/>
        </w:rPr>
        <w:t>3</w:t>
      </w:r>
      <w:r w:rsidRPr="0031013B">
        <w:rPr>
          <w:rFonts w:hint="cs"/>
          <w:b/>
          <w:bCs/>
          <w:szCs w:val="20"/>
          <w:vertAlign w:val="superscript"/>
        </w:rPr>
        <w:t xml:space="preserve"> </w:t>
      </w:r>
      <w:r w:rsidRPr="0031013B">
        <w:rPr>
          <w:rFonts w:hint="cs"/>
          <w:b/>
          <w:bCs/>
          <w:szCs w:val="20"/>
          <w:rtl/>
        </w:rPr>
        <w:t>استادیار گروه مهندسی معدن، دانشگاه زنجان،</w:t>
      </w:r>
      <w:r w:rsidRPr="0031013B">
        <w:rPr>
          <w:rFonts w:hint="cs"/>
          <w:szCs w:val="20"/>
          <w:rtl/>
        </w:rPr>
        <w:t xml:space="preserve"> </w:t>
      </w:r>
      <w:r w:rsidRPr="0031013B">
        <w:rPr>
          <w:rFonts w:asciiTheme="majorBidi" w:hAnsiTheme="majorBidi" w:cstheme="majorBidi"/>
          <w:b/>
          <w:bCs/>
          <w:sz w:val="18"/>
          <w:szCs w:val="18"/>
        </w:rPr>
        <w:t>s.karimpouli@znu.ac.ir</w:t>
      </w:r>
    </w:p>
    <w:p w:rsidR="00E9111E" w:rsidRDefault="00E9111E" w:rsidP="00E9111E">
      <w:pPr>
        <w:ind w:firstLine="0"/>
        <w:rPr>
          <w:b/>
          <w:bCs/>
          <w:rtl/>
        </w:rPr>
      </w:pPr>
      <w:r w:rsidRPr="00695B70">
        <w:rPr>
          <w:rFonts w:hint="cs"/>
          <w:b/>
          <w:bCs/>
          <w:sz w:val="24"/>
          <w:szCs w:val="24"/>
          <w:rtl/>
        </w:rPr>
        <w:t>چکیده</w:t>
      </w:r>
    </w:p>
    <w:p w:rsidR="00E9111E" w:rsidRDefault="00E9111E" w:rsidP="00E9111E">
      <w:pPr>
        <w:rPr>
          <w:rtl/>
        </w:rPr>
      </w:pPr>
      <w:r w:rsidRPr="00695B70">
        <w:rPr>
          <w:rFonts w:hint="cs"/>
          <w:rtl/>
        </w:rPr>
        <w:t>شبیه‌سازی عددی ژئومکانیکی مخازن نفتی و گازی امروزه جایگاه ویژه‌</w:t>
      </w:r>
      <w:bookmarkStart w:id="0" w:name="_GoBack"/>
      <w:bookmarkEnd w:id="0"/>
      <w:r w:rsidRPr="00695B70">
        <w:rPr>
          <w:rFonts w:hint="cs"/>
          <w:rtl/>
        </w:rPr>
        <w:t>ای در علم مهندسی نفت و ژئومکانیک مخزن کسب کرده است. از این جهت ساخت مدل‌های عددی که متناسب با فضای متخلخل و پرفشار زیرزمینی است، جایگاه بسیار مهمی در تحلیل عددی رفتار سنگ و سیال مخازن هیدرو کربوری دارد.</w:t>
      </w:r>
      <w:r w:rsidRPr="00E34C10">
        <w:rPr>
          <w:rFonts w:hint="cs"/>
          <w:rtl/>
        </w:rPr>
        <w:t xml:space="preserve"> </w:t>
      </w:r>
      <w:r w:rsidRPr="00703789">
        <w:rPr>
          <w:rFonts w:hint="cs"/>
          <w:rtl/>
        </w:rPr>
        <w:t>به دلیل اینکه عملیات شکست هیدرولیکی وابسته به علوم مکانیک سنگ است، استفاده از مبانی مکانیک سنگ و ژئومکانیک چاه و همچنین استفاده از داده‌های پتروفیزیکی جهت تعیین تنش‌های برجا و مطالعه و بررسی نوع شکست و گسیختگی دیواره از اهمیت بالایی برخوردار است</w:t>
      </w:r>
      <w:r>
        <w:rPr>
          <w:rFonts w:hint="cs"/>
          <w:rtl/>
        </w:rPr>
        <w:t>.</w:t>
      </w:r>
      <w:r w:rsidRPr="00695B70">
        <w:rPr>
          <w:rFonts w:hint="cs"/>
          <w:rtl/>
        </w:rPr>
        <w:t xml:space="preserve"> یکی از جدیدترین روش‌های عددی جهت مدل‌سازی شکست هیدرولیکی روش اجزا محدود توسعه یافته است. این روش می‌تواند ترک را به وسیله توابعی که به توابع غنی شده مرسوم‌اند مدل‌سازی نموده و نیاز به مش‌بندی مجدد ناحیه را از بین ببرد. </w:t>
      </w:r>
      <w:r>
        <w:rPr>
          <w:rFonts w:hint="cs"/>
          <w:rtl/>
        </w:rPr>
        <w:t>بنابراین</w:t>
      </w:r>
      <w:r w:rsidRPr="00695B70">
        <w:rPr>
          <w:rFonts w:hint="cs"/>
          <w:rtl/>
        </w:rPr>
        <w:t xml:space="preserve"> در این پژوهش به مدل سازی عددی تأثیر اندازه تخلخل بر رشد ترک با استفاده از روش اجزا محدود توسعه یافته پرداخته شده است</w:t>
      </w:r>
      <w:r>
        <w:rPr>
          <w:rFonts w:hint="cs"/>
          <w:rtl/>
        </w:rPr>
        <w:t xml:space="preserve"> تا بتوان مقاومت بیشینه مخازن و مدل های پیچیده سنگی را بصورت نسبی با یکدیگر مقایسه نمود</w:t>
      </w:r>
      <w:r w:rsidRPr="00695B70">
        <w:rPr>
          <w:rFonts w:hint="cs"/>
          <w:rtl/>
        </w:rPr>
        <w:t xml:space="preserve">. در هر مرحله با تغییر اندازه تخلخل، مقدار </w:t>
      </w:r>
      <w:r>
        <w:rPr>
          <w:rFonts w:hint="cs"/>
          <w:rtl/>
        </w:rPr>
        <w:t xml:space="preserve">فاکتور </w:t>
      </w:r>
      <w:r w:rsidRPr="00695B70">
        <w:rPr>
          <w:rFonts w:hint="cs"/>
          <w:rtl/>
        </w:rPr>
        <w:t xml:space="preserve">شدت تنش محاسبه و نحوه رشد ترک ارائه می‌گردد. همچنین ارتباط </w:t>
      </w:r>
      <w:r>
        <w:rPr>
          <w:rFonts w:hint="cs"/>
          <w:rtl/>
        </w:rPr>
        <w:t>میان تاثیر تغییرات اندازه تخلخل بر</w:t>
      </w:r>
      <w:r w:rsidRPr="00695B70">
        <w:rPr>
          <w:rFonts w:hint="cs"/>
          <w:rtl/>
        </w:rPr>
        <w:t xml:space="preserve"> میزان مقاومت سازه با یکدیگر مقایسه شده است. با کوچک‌تر شدن اندازه تخلخل، طول ترک ایجاد شده در نمونه کمتر می‌شود به طوری که با نصف شدن قطر تخلخل میزان فاکتور شدت</w:t>
      </w:r>
      <w:r>
        <w:rPr>
          <w:rFonts w:hint="cs"/>
          <w:rtl/>
        </w:rPr>
        <w:t xml:space="preserve"> تنش</w:t>
      </w:r>
      <w:r w:rsidRPr="00695B70">
        <w:rPr>
          <w:rFonts w:hint="cs"/>
          <w:rtl/>
        </w:rPr>
        <w:t xml:space="preserve"> نوک ترک 20% کاهش می‌یابد.</w:t>
      </w:r>
    </w:p>
    <w:p w:rsidR="00E9111E" w:rsidRPr="00695B70" w:rsidRDefault="00E9111E" w:rsidP="00E9111E">
      <w:pPr>
        <w:rPr>
          <w:rtl/>
        </w:rPr>
      </w:pPr>
      <w:r w:rsidRPr="007B008D">
        <w:rPr>
          <w:rFonts w:hint="cs"/>
          <w:b/>
          <w:bCs/>
          <w:i/>
          <w:iCs/>
          <w:rtl/>
        </w:rPr>
        <w:t>واژه‌هاي کليدي:</w:t>
      </w:r>
      <w:r w:rsidRPr="0031013B">
        <w:rPr>
          <w:rFonts w:hint="cs"/>
          <w:rtl/>
        </w:rPr>
        <w:t xml:space="preserve"> </w:t>
      </w:r>
      <w:r>
        <w:rPr>
          <w:rFonts w:hint="cs"/>
          <w:rtl/>
        </w:rPr>
        <w:t xml:space="preserve">شکست هیدرولیکی، اندازه تخلخل، </w:t>
      </w:r>
      <w:r w:rsidRPr="0031013B">
        <w:rPr>
          <w:rFonts w:hint="cs"/>
          <w:rtl/>
        </w:rPr>
        <w:t>رشد ترک، اجزای محدود توسعه یافته، محیط متخلخل</w:t>
      </w:r>
    </w:p>
    <w:p w:rsidR="0039225C" w:rsidRPr="00703789" w:rsidRDefault="0039225C" w:rsidP="00937AD3">
      <w:pPr>
        <w:ind w:firstLine="0"/>
        <w:rPr>
          <w:b/>
          <w:bCs/>
          <w:sz w:val="24"/>
          <w:szCs w:val="24"/>
          <w:rtl/>
        </w:rPr>
      </w:pPr>
      <w:r w:rsidRPr="00703789">
        <w:rPr>
          <w:rFonts w:hint="cs"/>
          <w:b/>
          <w:bCs/>
          <w:sz w:val="24"/>
          <w:szCs w:val="24"/>
          <w:rtl/>
        </w:rPr>
        <w:t>1- مقدمه</w:t>
      </w:r>
    </w:p>
    <w:p w:rsidR="0039225C" w:rsidRPr="00703789" w:rsidRDefault="0039225C" w:rsidP="0039225C">
      <w:pPr>
        <w:autoSpaceDE w:val="0"/>
        <w:autoSpaceDN w:val="0"/>
        <w:adjustRightInd w:val="0"/>
        <w:rPr>
          <w:rFonts w:ascii="BLotus"/>
          <w:sz w:val="14"/>
          <w:szCs w:val="14"/>
          <w:rtl/>
        </w:rPr>
      </w:pPr>
      <w:r w:rsidRPr="00703789">
        <w:rPr>
          <w:rFonts w:ascii="B Nazanin" w:hint="cs"/>
          <w:rtl/>
        </w:rPr>
        <w:t>ژئومکانیک</w:t>
      </w:r>
      <w:r w:rsidRPr="00703789">
        <w:rPr>
          <w:rFonts w:ascii="B Nazanin"/>
        </w:rPr>
        <w:t xml:space="preserve"> </w:t>
      </w:r>
      <w:r w:rsidRPr="00703789">
        <w:rPr>
          <w:rFonts w:ascii="B Nazanin" w:hint="cs"/>
          <w:rtl/>
        </w:rPr>
        <w:t>در</w:t>
      </w:r>
      <w:r w:rsidRPr="00703789">
        <w:rPr>
          <w:rFonts w:ascii="B Nazanin"/>
        </w:rPr>
        <w:t xml:space="preserve"> </w:t>
      </w:r>
      <w:r w:rsidRPr="00703789">
        <w:rPr>
          <w:rFonts w:ascii="B Nazanin" w:hint="cs"/>
          <w:rtl/>
        </w:rPr>
        <w:t>مهندسی</w:t>
      </w:r>
      <w:r w:rsidRPr="00703789">
        <w:rPr>
          <w:rFonts w:ascii="B Nazanin"/>
        </w:rPr>
        <w:t xml:space="preserve"> </w:t>
      </w:r>
      <w:r w:rsidRPr="00703789">
        <w:rPr>
          <w:rFonts w:ascii="B Nazanin" w:hint="cs"/>
          <w:rtl/>
        </w:rPr>
        <w:t>نفت</w:t>
      </w:r>
      <w:r w:rsidRPr="00703789">
        <w:rPr>
          <w:rFonts w:ascii="B Nazanin"/>
        </w:rPr>
        <w:t xml:space="preserve"> </w:t>
      </w:r>
      <w:r w:rsidRPr="00703789">
        <w:rPr>
          <w:rFonts w:ascii="B Nazanin" w:hint="cs"/>
          <w:rtl/>
        </w:rPr>
        <w:t>با</w:t>
      </w:r>
      <w:r w:rsidRPr="00703789">
        <w:rPr>
          <w:rFonts w:ascii="B Nazanin"/>
        </w:rPr>
        <w:t xml:space="preserve"> </w:t>
      </w:r>
      <w:r w:rsidRPr="00703789">
        <w:rPr>
          <w:rFonts w:ascii="B Nazanin" w:hint="cs"/>
          <w:rtl/>
        </w:rPr>
        <w:t>تأثیر</w:t>
      </w:r>
      <w:r w:rsidRPr="00703789">
        <w:rPr>
          <w:rFonts w:ascii="B Nazanin"/>
        </w:rPr>
        <w:t xml:space="preserve"> </w:t>
      </w:r>
      <w:r w:rsidRPr="00703789">
        <w:rPr>
          <w:rFonts w:ascii="B Nazanin" w:hint="cs"/>
          <w:rtl/>
        </w:rPr>
        <w:t>تنش</w:t>
      </w:r>
      <w:r w:rsidRPr="00703789">
        <w:rPr>
          <w:rFonts w:ascii="B Nazanin"/>
        </w:rPr>
        <w:t xml:space="preserve"> </w:t>
      </w:r>
      <w:r w:rsidRPr="00703789">
        <w:rPr>
          <w:rFonts w:ascii="B Nazanin" w:hint="cs"/>
          <w:rtl/>
        </w:rPr>
        <w:t>و</w:t>
      </w:r>
      <w:r w:rsidRPr="00703789">
        <w:rPr>
          <w:rFonts w:ascii="B Nazanin"/>
        </w:rPr>
        <w:t xml:space="preserve"> </w:t>
      </w:r>
      <w:r w:rsidRPr="00703789">
        <w:rPr>
          <w:rFonts w:ascii="B Nazanin" w:hint="cs"/>
          <w:rtl/>
        </w:rPr>
        <w:t>مقاومت</w:t>
      </w:r>
      <w:r w:rsidRPr="00703789">
        <w:rPr>
          <w:rFonts w:ascii="B Nazanin"/>
        </w:rPr>
        <w:t xml:space="preserve"> </w:t>
      </w:r>
      <w:r w:rsidRPr="00703789">
        <w:rPr>
          <w:rFonts w:ascii="B Nazanin" w:hint="cs"/>
          <w:rtl/>
        </w:rPr>
        <w:t>سنگ</w:t>
      </w:r>
      <w:r w:rsidRPr="00703789">
        <w:rPr>
          <w:rFonts w:ascii="B Nazanin"/>
        </w:rPr>
        <w:t xml:space="preserve"> </w:t>
      </w:r>
      <w:r w:rsidRPr="00703789">
        <w:rPr>
          <w:rFonts w:ascii="B Nazanin" w:hint="cs"/>
          <w:rtl/>
        </w:rPr>
        <w:t>بر</w:t>
      </w:r>
      <w:r w:rsidRPr="00703789">
        <w:rPr>
          <w:rFonts w:ascii="B Nazanin"/>
        </w:rPr>
        <w:t xml:space="preserve"> </w:t>
      </w:r>
      <w:r w:rsidRPr="00703789">
        <w:rPr>
          <w:rFonts w:ascii="B Nazanin" w:hint="cs"/>
          <w:rtl/>
        </w:rPr>
        <w:t>رفتار سازندها</w:t>
      </w:r>
      <w:r w:rsidRPr="00703789">
        <w:rPr>
          <w:rFonts w:ascii="B Nazanin"/>
        </w:rPr>
        <w:t xml:space="preserve"> </w:t>
      </w:r>
      <w:r w:rsidRPr="00703789">
        <w:rPr>
          <w:rFonts w:ascii="B Nazanin" w:hint="cs"/>
          <w:rtl/>
        </w:rPr>
        <w:t>در</w:t>
      </w:r>
      <w:r w:rsidRPr="00703789">
        <w:rPr>
          <w:rFonts w:ascii="B Nazanin"/>
        </w:rPr>
        <w:t xml:space="preserve"> </w:t>
      </w:r>
      <w:r w:rsidRPr="00703789">
        <w:rPr>
          <w:rFonts w:ascii="B Nazanin" w:hint="cs"/>
          <w:rtl/>
        </w:rPr>
        <w:t>نتیجه</w:t>
      </w:r>
      <w:r w:rsidRPr="00703789">
        <w:rPr>
          <w:rFonts w:ascii="B Nazanin"/>
        </w:rPr>
        <w:t xml:space="preserve"> </w:t>
      </w:r>
      <w:r w:rsidRPr="00703789">
        <w:rPr>
          <w:rFonts w:ascii="B Nazanin" w:hint="cs"/>
          <w:rtl/>
        </w:rPr>
        <w:t>فعالیت</w:t>
      </w:r>
      <w:r w:rsidRPr="00703789">
        <w:rPr>
          <w:rFonts w:ascii="B Nazanin"/>
        </w:rPr>
        <w:t xml:space="preserve"> </w:t>
      </w:r>
      <w:r w:rsidRPr="00703789">
        <w:rPr>
          <w:rFonts w:ascii="B Nazanin" w:hint="cs"/>
          <w:rtl/>
        </w:rPr>
        <w:t>های</w:t>
      </w:r>
      <w:r w:rsidRPr="00703789">
        <w:rPr>
          <w:rFonts w:ascii="B Nazanin"/>
        </w:rPr>
        <w:t xml:space="preserve"> </w:t>
      </w:r>
      <w:r w:rsidRPr="00703789">
        <w:rPr>
          <w:rFonts w:ascii="B Nazanin" w:hint="cs"/>
          <w:rtl/>
        </w:rPr>
        <w:t>نفتی</w:t>
      </w:r>
      <w:r w:rsidRPr="00703789">
        <w:rPr>
          <w:rFonts w:ascii="B Nazanin"/>
        </w:rPr>
        <w:t xml:space="preserve"> </w:t>
      </w:r>
      <w:r w:rsidRPr="00703789">
        <w:rPr>
          <w:rFonts w:ascii="B Nazanin" w:hint="cs"/>
          <w:rtl/>
        </w:rPr>
        <w:t>سر</w:t>
      </w:r>
      <w:r w:rsidRPr="00703789">
        <w:rPr>
          <w:rFonts w:ascii="B Nazanin"/>
        </w:rPr>
        <w:t xml:space="preserve"> </w:t>
      </w:r>
      <w:r w:rsidRPr="00703789">
        <w:rPr>
          <w:rFonts w:ascii="B Nazanin" w:hint="cs"/>
          <w:rtl/>
        </w:rPr>
        <w:t>و</w:t>
      </w:r>
      <w:r w:rsidRPr="00703789">
        <w:rPr>
          <w:rFonts w:ascii="B Nazanin"/>
        </w:rPr>
        <w:t xml:space="preserve"> </w:t>
      </w:r>
      <w:r w:rsidRPr="00703789">
        <w:rPr>
          <w:rFonts w:ascii="B Nazanin" w:hint="cs"/>
          <w:rtl/>
        </w:rPr>
        <w:t>کار</w:t>
      </w:r>
      <w:r w:rsidRPr="00703789">
        <w:rPr>
          <w:rFonts w:ascii="B Nazanin"/>
        </w:rPr>
        <w:t xml:space="preserve"> </w:t>
      </w:r>
      <w:r w:rsidRPr="00703789">
        <w:rPr>
          <w:rFonts w:ascii="B Nazanin" w:hint="cs"/>
          <w:rtl/>
        </w:rPr>
        <w:t xml:space="preserve">دارد. </w:t>
      </w:r>
      <w:r w:rsidRPr="00703789">
        <w:rPr>
          <w:rFonts w:ascii="B Nazanin"/>
        </w:rPr>
        <w:t xml:space="preserve"> </w:t>
      </w:r>
      <w:r w:rsidRPr="00703789">
        <w:rPr>
          <w:rFonts w:ascii="B Nazanin" w:hint="cs"/>
          <w:rtl/>
        </w:rPr>
        <w:t>مسائل</w:t>
      </w:r>
      <w:r w:rsidRPr="00703789">
        <w:rPr>
          <w:rFonts w:ascii="B Nazanin"/>
        </w:rPr>
        <w:t xml:space="preserve"> </w:t>
      </w:r>
      <w:r w:rsidRPr="00703789">
        <w:rPr>
          <w:rFonts w:ascii="B Nazanin" w:hint="cs"/>
          <w:rtl/>
        </w:rPr>
        <w:t>مربوط به</w:t>
      </w:r>
      <w:r w:rsidRPr="00703789">
        <w:rPr>
          <w:rFonts w:ascii="B Nazanin"/>
        </w:rPr>
        <w:t xml:space="preserve"> </w:t>
      </w:r>
      <w:r w:rsidRPr="00703789">
        <w:rPr>
          <w:rFonts w:ascii="B Nazanin" w:hint="cs"/>
          <w:rtl/>
        </w:rPr>
        <w:t>ژئومکانیک</w:t>
      </w:r>
      <w:r w:rsidRPr="00703789">
        <w:rPr>
          <w:rFonts w:ascii="B Nazanin"/>
        </w:rPr>
        <w:t xml:space="preserve"> </w:t>
      </w:r>
      <w:r w:rsidRPr="00703789">
        <w:rPr>
          <w:rFonts w:ascii="B Nazanin" w:hint="cs"/>
          <w:rtl/>
        </w:rPr>
        <w:t>در</w:t>
      </w:r>
      <w:r w:rsidRPr="00703789">
        <w:rPr>
          <w:rFonts w:ascii="B Nazanin"/>
        </w:rPr>
        <w:t xml:space="preserve"> </w:t>
      </w:r>
      <w:r w:rsidRPr="00703789">
        <w:rPr>
          <w:rFonts w:ascii="B Nazanin" w:hint="cs"/>
          <w:rtl/>
        </w:rPr>
        <w:t>تمامی</w:t>
      </w:r>
      <w:r w:rsidRPr="00703789">
        <w:rPr>
          <w:rFonts w:ascii="B Nazanin"/>
        </w:rPr>
        <w:t xml:space="preserve"> </w:t>
      </w:r>
      <w:r w:rsidRPr="00703789">
        <w:rPr>
          <w:rFonts w:ascii="B Nazanin" w:hint="cs"/>
          <w:rtl/>
        </w:rPr>
        <w:t>دوران</w:t>
      </w:r>
      <w:r w:rsidRPr="00703789">
        <w:rPr>
          <w:rFonts w:ascii="B Nazanin"/>
        </w:rPr>
        <w:t xml:space="preserve"> </w:t>
      </w:r>
      <w:r w:rsidRPr="00703789">
        <w:rPr>
          <w:rFonts w:ascii="B Nazanin" w:hint="cs"/>
          <w:rtl/>
        </w:rPr>
        <w:t>توسعه</w:t>
      </w:r>
      <w:r w:rsidRPr="00703789">
        <w:rPr>
          <w:rFonts w:ascii="B Nazanin"/>
        </w:rPr>
        <w:t xml:space="preserve"> </w:t>
      </w:r>
      <w:r w:rsidRPr="00703789">
        <w:rPr>
          <w:rFonts w:ascii="B Nazanin" w:hint="cs"/>
          <w:rtl/>
        </w:rPr>
        <w:t>میدان،</w:t>
      </w:r>
      <w:r w:rsidRPr="00703789">
        <w:rPr>
          <w:rFonts w:ascii="B Nazanin"/>
        </w:rPr>
        <w:t xml:space="preserve"> </w:t>
      </w:r>
      <w:r w:rsidRPr="00703789">
        <w:rPr>
          <w:rFonts w:ascii="B Nazanin" w:hint="cs"/>
          <w:rtl/>
        </w:rPr>
        <w:t>از</w:t>
      </w:r>
      <w:r w:rsidRPr="00703789">
        <w:rPr>
          <w:rFonts w:ascii="B Nazanin"/>
        </w:rPr>
        <w:t xml:space="preserve"> </w:t>
      </w:r>
      <w:r w:rsidRPr="00703789">
        <w:rPr>
          <w:rFonts w:ascii="B Nazanin" w:hint="cs"/>
          <w:rtl/>
        </w:rPr>
        <w:t>همان</w:t>
      </w:r>
      <w:r w:rsidRPr="00703789">
        <w:rPr>
          <w:rFonts w:ascii="B Nazanin"/>
        </w:rPr>
        <w:t xml:space="preserve"> </w:t>
      </w:r>
      <w:r w:rsidRPr="00703789">
        <w:rPr>
          <w:rFonts w:ascii="B Nazanin" w:hint="cs"/>
          <w:rtl/>
        </w:rPr>
        <w:t>مراحل</w:t>
      </w:r>
      <w:r w:rsidRPr="00703789">
        <w:rPr>
          <w:rFonts w:ascii="B Nazanin"/>
        </w:rPr>
        <w:t xml:space="preserve"> </w:t>
      </w:r>
      <w:r w:rsidRPr="00703789">
        <w:rPr>
          <w:rFonts w:ascii="B Nazanin" w:hint="cs"/>
          <w:rtl/>
        </w:rPr>
        <w:t>اولیه</w:t>
      </w:r>
      <w:r w:rsidRPr="00703789">
        <w:rPr>
          <w:rFonts w:hint="cs"/>
          <w:rtl/>
        </w:rPr>
        <w:t xml:space="preserve"> </w:t>
      </w:r>
      <w:r w:rsidRPr="00703789">
        <w:rPr>
          <w:rFonts w:ascii="B Nazanin" w:hint="cs"/>
          <w:rtl/>
        </w:rPr>
        <w:t>اکتشاف،</w:t>
      </w:r>
      <w:r w:rsidRPr="00703789">
        <w:rPr>
          <w:rFonts w:ascii="B Nazanin"/>
        </w:rPr>
        <w:t xml:space="preserve"> </w:t>
      </w:r>
      <w:r w:rsidRPr="00703789">
        <w:rPr>
          <w:rFonts w:ascii="B Nazanin" w:hint="cs"/>
          <w:rtl/>
        </w:rPr>
        <w:t>که</w:t>
      </w:r>
      <w:r w:rsidRPr="00703789">
        <w:rPr>
          <w:rFonts w:ascii="B Nazanin"/>
        </w:rPr>
        <w:t xml:space="preserve"> </w:t>
      </w:r>
      <w:r w:rsidRPr="00703789">
        <w:rPr>
          <w:rFonts w:ascii="B Nazanin" w:hint="cs"/>
          <w:rtl/>
        </w:rPr>
        <w:t>سؤالات</w:t>
      </w:r>
      <w:r w:rsidRPr="00703789">
        <w:rPr>
          <w:rFonts w:ascii="B Nazanin"/>
        </w:rPr>
        <w:t xml:space="preserve"> </w:t>
      </w:r>
      <w:r w:rsidRPr="00703789">
        <w:rPr>
          <w:rFonts w:ascii="B Nazanin" w:hint="cs"/>
          <w:rtl/>
        </w:rPr>
        <w:t>اساسی</w:t>
      </w:r>
      <w:r w:rsidRPr="00703789">
        <w:rPr>
          <w:rFonts w:ascii="B Nazanin"/>
        </w:rPr>
        <w:t xml:space="preserve"> </w:t>
      </w:r>
      <w:r w:rsidRPr="00703789">
        <w:rPr>
          <w:rFonts w:ascii="B Nazanin" w:hint="cs"/>
          <w:rtl/>
        </w:rPr>
        <w:t>نظیر</w:t>
      </w:r>
      <w:r w:rsidRPr="00703789">
        <w:rPr>
          <w:rFonts w:ascii="B Nazanin"/>
        </w:rPr>
        <w:t xml:space="preserve"> </w:t>
      </w:r>
      <w:r w:rsidRPr="00703789">
        <w:rPr>
          <w:rFonts w:ascii="B Nazanin" w:hint="cs"/>
          <w:rtl/>
        </w:rPr>
        <w:t>پیش</w:t>
      </w:r>
      <w:r w:rsidRPr="00703789">
        <w:rPr>
          <w:rFonts w:ascii="B Nazanin"/>
        </w:rPr>
        <w:t xml:space="preserve"> </w:t>
      </w:r>
      <w:r w:rsidRPr="00703789">
        <w:rPr>
          <w:rFonts w:ascii="B Nazanin" w:hint="cs"/>
          <w:rtl/>
        </w:rPr>
        <w:t>بینی</w:t>
      </w:r>
      <w:r w:rsidRPr="00703789">
        <w:rPr>
          <w:rFonts w:ascii="B Nazanin"/>
        </w:rPr>
        <w:t xml:space="preserve"> </w:t>
      </w:r>
      <w:r w:rsidRPr="00703789">
        <w:rPr>
          <w:rFonts w:ascii="B Nazanin" w:hint="cs"/>
          <w:rtl/>
        </w:rPr>
        <w:t>فشار</w:t>
      </w:r>
      <w:r w:rsidRPr="00703789">
        <w:rPr>
          <w:rFonts w:ascii="B Nazanin"/>
        </w:rPr>
        <w:t xml:space="preserve"> </w:t>
      </w:r>
      <w:r w:rsidRPr="00703789">
        <w:rPr>
          <w:rFonts w:ascii="B Nazanin" w:hint="cs"/>
          <w:rtl/>
        </w:rPr>
        <w:t>منفذی</w:t>
      </w:r>
      <w:r w:rsidRPr="00703789">
        <w:rPr>
          <w:rFonts w:ascii="B Nazanin"/>
        </w:rPr>
        <w:t xml:space="preserve"> </w:t>
      </w:r>
      <w:r w:rsidRPr="00703789">
        <w:rPr>
          <w:rFonts w:ascii="B Nazanin" w:hint="cs"/>
          <w:rtl/>
        </w:rPr>
        <w:t>قبل</w:t>
      </w:r>
      <w:r w:rsidRPr="00703789">
        <w:rPr>
          <w:rFonts w:ascii="B Nazanin"/>
        </w:rPr>
        <w:t xml:space="preserve"> </w:t>
      </w:r>
      <w:r w:rsidRPr="00703789">
        <w:rPr>
          <w:rFonts w:ascii="B Nazanin" w:hint="cs"/>
          <w:rtl/>
        </w:rPr>
        <w:t>از حفاری</w:t>
      </w:r>
      <w:r w:rsidRPr="00703789">
        <w:rPr>
          <w:rFonts w:ascii="B Nazanin"/>
        </w:rPr>
        <w:t xml:space="preserve"> </w:t>
      </w:r>
      <w:r w:rsidRPr="00703789">
        <w:rPr>
          <w:rFonts w:ascii="B Nazanin" w:hint="cs"/>
          <w:rtl/>
        </w:rPr>
        <w:t>مطرح</w:t>
      </w:r>
      <w:r w:rsidRPr="00703789">
        <w:rPr>
          <w:rFonts w:ascii="B Nazanin"/>
        </w:rPr>
        <w:t xml:space="preserve"> </w:t>
      </w:r>
      <w:r w:rsidRPr="00703789">
        <w:rPr>
          <w:rFonts w:ascii="B Nazanin" w:hint="cs"/>
          <w:rtl/>
        </w:rPr>
        <w:t>می</w:t>
      </w:r>
      <w:r w:rsidRPr="00703789">
        <w:rPr>
          <w:rFonts w:ascii="B Nazanin"/>
        </w:rPr>
        <w:t xml:space="preserve"> </w:t>
      </w:r>
      <w:r w:rsidRPr="00703789">
        <w:rPr>
          <w:rFonts w:ascii="B Nazanin" w:hint="cs"/>
          <w:rtl/>
        </w:rPr>
        <w:t>شود،</w:t>
      </w:r>
      <w:r w:rsidRPr="00703789">
        <w:rPr>
          <w:rFonts w:ascii="B Nazanin"/>
        </w:rPr>
        <w:t xml:space="preserve"> </w:t>
      </w:r>
      <w:r w:rsidRPr="00703789">
        <w:rPr>
          <w:rFonts w:ascii="B Nazanin" w:hint="cs"/>
          <w:rtl/>
        </w:rPr>
        <w:t>تا</w:t>
      </w:r>
      <w:r w:rsidRPr="00703789">
        <w:rPr>
          <w:rFonts w:ascii="B Nazanin"/>
        </w:rPr>
        <w:t xml:space="preserve"> </w:t>
      </w:r>
      <w:r w:rsidRPr="00703789">
        <w:rPr>
          <w:rFonts w:ascii="B Nazanin" w:hint="cs"/>
          <w:rtl/>
        </w:rPr>
        <w:t>مراحل</w:t>
      </w:r>
      <w:r w:rsidRPr="00703789">
        <w:rPr>
          <w:rFonts w:ascii="B Nazanin"/>
        </w:rPr>
        <w:t xml:space="preserve"> </w:t>
      </w:r>
      <w:r w:rsidRPr="00703789">
        <w:rPr>
          <w:rFonts w:ascii="B Nazanin" w:hint="cs"/>
          <w:rtl/>
        </w:rPr>
        <w:t>ارزیابی،</w:t>
      </w:r>
      <w:r w:rsidRPr="00703789">
        <w:rPr>
          <w:rFonts w:ascii="B Nazanin"/>
        </w:rPr>
        <w:t xml:space="preserve"> </w:t>
      </w:r>
      <w:r w:rsidRPr="00703789">
        <w:rPr>
          <w:rFonts w:ascii="B Nazanin" w:hint="cs"/>
          <w:rtl/>
        </w:rPr>
        <w:t>توسعه</w:t>
      </w:r>
      <w:r w:rsidRPr="00703789">
        <w:rPr>
          <w:rFonts w:ascii="B Nazanin"/>
        </w:rPr>
        <w:t xml:space="preserve"> </w:t>
      </w:r>
      <w:r w:rsidRPr="00703789">
        <w:rPr>
          <w:rFonts w:ascii="B Nazanin" w:hint="cs"/>
          <w:rtl/>
        </w:rPr>
        <w:t>و</w:t>
      </w:r>
      <w:r w:rsidRPr="00703789">
        <w:rPr>
          <w:rFonts w:ascii="B Nazanin"/>
        </w:rPr>
        <w:t xml:space="preserve"> </w:t>
      </w:r>
      <w:r w:rsidRPr="00703789">
        <w:rPr>
          <w:rFonts w:ascii="B Nazanin" w:hint="cs"/>
          <w:rtl/>
        </w:rPr>
        <w:t>استخراج</w:t>
      </w:r>
      <w:r w:rsidRPr="00703789">
        <w:rPr>
          <w:rFonts w:ascii="B Nazanin"/>
        </w:rPr>
        <w:t xml:space="preserve"> </w:t>
      </w:r>
      <w:r w:rsidRPr="00703789">
        <w:rPr>
          <w:rFonts w:ascii="B Nazanin" w:hint="cs"/>
          <w:rtl/>
        </w:rPr>
        <w:t>میدان،که</w:t>
      </w:r>
      <w:r w:rsidRPr="00703789">
        <w:rPr>
          <w:rFonts w:ascii="B Nazanin"/>
        </w:rPr>
        <w:t xml:space="preserve"> </w:t>
      </w:r>
      <w:r w:rsidRPr="00703789">
        <w:rPr>
          <w:rFonts w:ascii="B Nazanin" w:hint="cs"/>
          <w:rtl/>
        </w:rPr>
        <w:t>اپراتور</w:t>
      </w:r>
      <w:r w:rsidRPr="00703789">
        <w:rPr>
          <w:rFonts w:ascii="B Nazanin"/>
        </w:rPr>
        <w:t xml:space="preserve"> </w:t>
      </w:r>
      <w:r w:rsidRPr="00703789">
        <w:rPr>
          <w:rFonts w:ascii="B Nazanin" w:hint="cs"/>
          <w:rtl/>
        </w:rPr>
        <w:t>با</w:t>
      </w:r>
      <w:r w:rsidRPr="00703789">
        <w:rPr>
          <w:rFonts w:ascii="B Nazanin"/>
        </w:rPr>
        <w:t xml:space="preserve"> </w:t>
      </w:r>
      <w:r w:rsidRPr="00703789">
        <w:rPr>
          <w:rFonts w:ascii="B Nazanin" w:hint="cs"/>
          <w:rtl/>
        </w:rPr>
        <w:t>مسائلی</w:t>
      </w:r>
      <w:r w:rsidRPr="00703789">
        <w:rPr>
          <w:rFonts w:ascii="B Nazanin"/>
        </w:rPr>
        <w:t xml:space="preserve"> </w:t>
      </w:r>
      <w:r w:rsidRPr="00703789">
        <w:rPr>
          <w:rFonts w:ascii="B Nazanin" w:hint="cs"/>
          <w:rtl/>
        </w:rPr>
        <w:t>نظیر</w:t>
      </w:r>
      <w:r w:rsidRPr="00703789">
        <w:rPr>
          <w:rFonts w:ascii="B Nazanin"/>
        </w:rPr>
        <w:t xml:space="preserve"> </w:t>
      </w:r>
      <w:r w:rsidRPr="00703789">
        <w:rPr>
          <w:rFonts w:ascii="B Nazanin" w:hint="cs"/>
          <w:rtl/>
        </w:rPr>
        <w:t>بهینه</w:t>
      </w:r>
      <w:r w:rsidRPr="00703789">
        <w:rPr>
          <w:rFonts w:ascii="B Nazanin"/>
        </w:rPr>
        <w:t xml:space="preserve"> </w:t>
      </w:r>
      <w:r w:rsidRPr="00703789">
        <w:rPr>
          <w:rFonts w:ascii="B Nazanin" w:hint="cs"/>
          <w:rtl/>
        </w:rPr>
        <w:t>سازی</w:t>
      </w:r>
      <w:r w:rsidRPr="00703789">
        <w:rPr>
          <w:rFonts w:ascii="B Nazanin"/>
        </w:rPr>
        <w:t xml:space="preserve"> </w:t>
      </w:r>
      <w:r w:rsidRPr="00703789">
        <w:rPr>
          <w:rFonts w:ascii="B Nazanin" w:hint="cs"/>
          <w:rtl/>
        </w:rPr>
        <w:t>پایداری</w:t>
      </w:r>
      <w:r w:rsidRPr="00703789">
        <w:rPr>
          <w:rFonts w:ascii="B Nazanin"/>
        </w:rPr>
        <w:t xml:space="preserve"> </w:t>
      </w:r>
      <w:r w:rsidRPr="00703789">
        <w:rPr>
          <w:rFonts w:ascii="B Nazanin" w:hint="cs"/>
          <w:rtl/>
        </w:rPr>
        <w:t>چاه،</w:t>
      </w:r>
      <w:r w:rsidRPr="00703789">
        <w:rPr>
          <w:rFonts w:ascii="B Nazanin"/>
        </w:rPr>
        <w:t xml:space="preserve"> </w:t>
      </w:r>
      <w:r w:rsidRPr="00703789">
        <w:rPr>
          <w:rFonts w:ascii="B Nazanin" w:hint="cs"/>
          <w:rtl/>
        </w:rPr>
        <w:t>جهت</w:t>
      </w:r>
      <w:r w:rsidRPr="00703789">
        <w:rPr>
          <w:rFonts w:ascii="B Nazanin"/>
        </w:rPr>
        <w:t xml:space="preserve"> </w:t>
      </w:r>
      <w:r w:rsidRPr="00703789">
        <w:rPr>
          <w:rFonts w:ascii="B Nazanin" w:hint="cs"/>
          <w:rtl/>
        </w:rPr>
        <w:t>حفاری و</w:t>
      </w:r>
      <w:r w:rsidRPr="00703789">
        <w:rPr>
          <w:rFonts w:ascii="B Nazanin"/>
        </w:rPr>
        <w:t xml:space="preserve"> </w:t>
      </w:r>
      <w:r w:rsidRPr="00703789">
        <w:rPr>
          <w:rFonts w:ascii="B Nazanin" w:hint="cs"/>
          <w:rtl/>
        </w:rPr>
        <w:t>پیش</w:t>
      </w:r>
      <w:r w:rsidRPr="00703789">
        <w:rPr>
          <w:rFonts w:ascii="B Nazanin"/>
        </w:rPr>
        <w:t xml:space="preserve"> </w:t>
      </w:r>
      <w:r w:rsidRPr="00703789">
        <w:rPr>
          <w:rFonts w:ascii="B Nazanin" w:hint="cs"/>
          <w:rtl/>
        </w:rPr>
        <w:t>بینی</w:t>
      </w:r>
      <w:r w:rsidRPr="00703789">
        <w:rPr>
          <w:rFonts w:ascii="B Nazanin"/>
        </w:rPr>
        <w:t xml:space="preserve"> </w:t>
      </w:r>
      <w:r w:rsidRPr="00703789">
        <w:rPr>
          <w:rFonts w:ascii="B Nazanin" w:hint="cs"/>
          <w:rtl/>
        </w:rPr>
        <w:t>بسته</w:t>
      </w:r>
      <w:r w:rsidRPr="00703789">
        <w:rPr>
          <w:rFonts w:ascii="B Nazanin"/>
        </w:rPr>
        <w:t xml:space="preserve"> </w:t>
      </w:r>
      <w:r w:rsidRPr="00703789">
        <w:rPr>
          <w:rFonts w:ascii="B Nazanin" w:hint="cs"/>
          <w:rtl/>
        </w:rPr>
        <w:t>بودن</w:t>
      </w:r>
      <w:r w:rsidRPr="00703789">
        <w:rPr>
          <w:rFonts w:ascii="B Nazanin"/>
        </w:rPr>
        <w:t xml:space="preserve"> </w:t>
      </w:r>
      <w:r w:rsidRPr="00703789">
        <w:rPr>
          <w:rFonts w:ascii="B Nazanin" w:hint="cs"/>
          <w:rtl/>
        </w:rPr>
        <w:t>گسل</w:t>
      </w:r>
      <w:r w:rsidRPr="00703789">
        <w:rPr>
          <w:rFonts w:ascii="B Nazanin"/>
        </w:rPr>
        <w:t xml:space="preserve"> </w:t>
      </w:r>
      <w:r w:rsidRPr="00703789">
        <w:rPr>
          <w:rFonts w:ascii="B Nazanin" w:hint="cs"/>
          <w:rtl/>
        </w:rPr>
        <w:t>ها</w:t>
      </w:r>
      <w:r w:rsidRPr="00703789">
        <w:rPr>
          <w:rFonts w:ascii="B Nazanin"/>
        </w:rPr>
        <w:t xml:space="preserve"> </w:t>
      </w:r>
      <w:r w:rsidRPr="00703789">
        <w:rPr>
          <w:rFonts w:ascii="B Nazanin" w:hint="cs"/>
          <w:rtl/>
        </w:rPr>
        <w:t>و</w:t>
      </w:r>
      <w:r w:rsidRPr="00703789">
        <w:rPr>
          <w:rFonts w:ascii="B Nazanin"/>
        </w:rPr>
        <w:t xml:space="preserve"> </w:t>
      </w:r>
      <w:r w:rsidRPr="00703789">
        <w:rPr>
          <w:rFonts w:ascii="B Nazanin" w:hint="cs"/>
          <w:rtl/>
        </w:rPr>
        <w:t>تراوایی</w:t>
      </w:r>
      <w:r w:rsidRPr="00703789">
        <w:rPr>
          <w:rFonts w:ascii="B Nazanin"/>
        </w:rPr>
        <w:t xml:space="preserve"> </w:t>
      </w:r>
      <w:r w:rsidRPr="00703789">
        <w:rPr>
          <w:rFonts w:ascii="B Nazanin" w:hint="cs"/>
          <w:rtl/>
        </w:rPr>
        <w:t>شکاف</w:t>
      </w:r>
      <w:r w:rsidRPr="00703789">
        <w:rPr>
          <w:rFonts w:ascii="B Nazanin"/>
        </w:rPr>
        <w:t xml:space="preserve"> </w:t>
      </w:r>
      <w:r w:rsidRPr="00703789">
        <w:rPr>
          <w:rFonts w:ascii="B Nazanin" w:hint="cs"/>
          <w:rtl/>
        </w:rPr>
        <w:t>روبرو</w:t>
      </w:r>
      <w:r w:rsidRPr="00703789">
        <w:rPr>
          <w:rFonts w:ascii="B Nazanin"/>
        </w:rPr>
        <w:t xml:space="preserve"> </w:t>
      </w:r>
      <w:r w:rsidRPr="00703789">
        <w:rPr>
          <w:rFonts w:ascii="B Nazanin" w:hint="cs"/>
          <w:rtl/>
        </w:rPr>
        <w:t>می</w:t>
      </w:r>
      <w:r w:rsidRPr="00703789">
        <w:rPr>
          <w:rFonts w:ascii="B Nazanin"/>
        </w:rPr>
        <w:t xml:space="preserve"> </w:t>
      </w:r>
      <w:r w:rsidRPr="00703789">
        <w:rPr>
          <w:rFonts w:ascii="B Nazanin" w:hint="cs"/>
          <w:rtl/>
        </w:rPr>
        <w:t xml:space="preserve">باشد، مطرح می‌گردد. </w:t>
      </w:r>
      <w:r w:rsidRPr="00703789">
        <w:rPr>
          <w:rFonts w:ascii="BLotus" w:hint="cs"/>
          <w:rtl/>
        </w:rPr>
        <w:t>شکست</w:t>
      </w:r>
      <w:r w:rsidRPr="00703789">
        <w:rPr>
          <w:rFonts w:ascii="BLotus"/>
        </w:rPr>
        <w:t xml:space="preserve"> </w:t>
      </w:r>
      <w:r w:rsidRPr="00703789">
        <w:rPr>
          <w:rFonts w:ascii="BLotus" w:hint="cs"/>
          <w:rtl/>
        </w:rPr>
        <w:t>ه</w:t>
      </w:r>
      <w:r w:rsidRPr="00703789">
        <w:rPr>
          <w:rFonts w:ascii="Arial" w:hAnsi="Arial" w:hint="cs"/>
          <w:rtl/>
        </w:rPr>
        <w:t>ی</w:t>
      </w:r>
      <w:r w:rsidRPr="00703789">
        <w:rPr>
          <w:rFonts w:ascii="BLotus" w:hint="cs"/>
          <w:rtl/>
        </w:rPr>
        <w:t>درول</w:t>
      </w:r>
      <w:r w:rsidRPr="00703789">
        <w:rPr>
          <w:rFonts w:ascii="Arial" w:hAnsi="Arial" w:hint="cs"/>
          <w:rtl/>
        </w:rPr>
        <w:t>ی</w:t>
      </w:r>
      <w:r w:rsidRPr="00703789">
        <w:rPr>
          <w:rFonts w:ascii="BLotus" w:hint="cs"/>
          <w:rtl/>
        </w:rPr>
        <w:t>ک</w:t>
      </w:r>
      <w:r w:rsidRPr="00703789">
        <w:rPr>
          <w:rFonts w:ascii="Arial" w:hAnsi="Arial" w:hint="cs"/>
          <w:rtl/>
        </w:rPr>
        <w:t>ی</w:t>
      </w:r>
      <w:r w:rsidRPr="00703789">
        <w:rPr>
          <w:rFonts w:ascii="BLotus"/>
        </w:rPr>
        <w:t xml:space="preserve"> </w:t>
      </w:r>
      <w:r w:rsidRPr="00703789">
        <w:rPr>
          <w:rFonts w:ascii="BLotus"/>
          <w:sz w:val="14"/>
          <w:szCs w:val="14"/>
        </w:rPr>
        <w:t xml:space="preserve"> </w:t>
      </w:r>
      <w:r w:rsidRPr="00703789">
        <w:rPr>
          <w:rFonts w:ascii="Arial" w:hAnsi="Arial" w:hint="cs"/>
          <w:rtl/>
        </w:rPr>
        <w:t>ی</w:t>
      </w:r>
      <w:r w:rsidRPr="00703789">
        <w:rPr>
          <w:rFonts w:ascii="BLotus" w:hint="cs"/>
          <w:rtl/>
        </w:rPr>
        <w:t>ک</w:t>
      </w:r>
      <w:r w:rsidRPr="00703789">
        <w:rPr>
          <w:rFonts w:ascii="Arial" w:hAnsi="Arial" w:hint="cs"/>
          <w:rtl/>
        </w:rPr>
        <w:t>ی</w:t>
      </w:r>
      <w:r w:rsidRPr="00703789">
        <w:rPr>
          <w:rFonts w:ascii="BLotus"/>
        </w:rPr>
        <w:t xml:space="preserve"> </w:t>
      </w:r>
      <w:r w:rsidRPr="00703789">
        <w:rPr>
          <w:rFonts w:ascii="BLotus" w:hint="cs"/>
          <w:rtl/>
        </w:rPr>
        <w:t>از</w:t>
      </w:r>
      <w:r w:rsidRPr="00703789">
        <w:rPr>
          <w:rFonts w:ascii="BLotus"/>
        </w:rPr>
        <w:t xml:space="preserve"> </w:t>
      </w:r>
      <w:r w:rsidRPr="00703789">
        <w:rPr>
          <w:rFonts w:ascii="BLotus" w:hint="cs"/>
          <w:rtl/>
        </w:rPr>
        <w:t>روش</w:t>
      </w:r>
      <w:r w:rsidRPr="00703789">
        <w:rPr>
          <w:rFonts w:ascii="BLotus"/>
        </w:rPr>
        <w:t xml:space="preserve"> </w:t>
      </w:r>
      <w:r w:rsidRPr="00703789">
        <w:rPr>
          <w:rFonts w:ascii="BLotus" w:hint="cs"/>
          <w:rtl/>
        </w:rPr>
        <w:t>هاي</w:t>
      </w:r>
      <w:r w:rsidRPr="00703789">
        <w:rPr>
          <w:rFonts w:ascii="BLotus"/>
        </w:rPr>
        <w:t xml:space="preserve"> </w:t>
      </w:r>
      <w:r w:rsidRPr="00703789">
        <w:rPr>
          <w:rFonts w:ascii="BLotus" w:hint="cs"/>
          <w:rtl/>
        </w:rPr>
        <w:t>تحر</w:t>
      </w:r>
      <w:r w:rsidRPr="00703789">
        <w:rPr>
          <w:rFonts w:ascii="Arial" w:hAnsi="Arial" w:hint="cs"/>
          <w:rtl/>
        </w:rPr>
        <w:t>ی</w:t>
      </w:r>
      <w:r w:rsidRPr="00703789">
        <w:rPr>
          <w:rFonts w:ascii="BLotus" w:hint="cs"/>
          <w:rtl/>
        </w:rPr>
        <w:t>ک</w:t>
      </w:r>
      <w:r w:rsidRPr="00703789">
        <w:rPr>
          <w:rFonts w:ascii="BLotus"/>
        </w:rPr>
        <w:t xml:space="preserve"> </w:t>
      </w:r>
      <w:r w:rsidRPr="00703789">
        <w:rPr>
          <w:rFonts w:ascii="BLotus" w:hint="cs"/>
          <w:rtl/>
        </w:rPr>
        <w:t>مخازن</w:t>
      </w:r>
      <w:r w:rsidRPr="00703789">
        <w:rPr>
          <w:rFonts w:ascii="BLotus"/>
        </w:rPr>
        <w:t xml:space="preserve"> </w:t>
      </w:r>
      <w:r w:rsidRPr="00703789">
        <w:rPr>
          <w:rFonts w:ascii="BLotus" w:hint="cs"/>
          <w:sz w:val="14"/>
          <w:szCs w:val="14"/>
          <w:rtl/>
        </w:rPr>
        <w:t xml:space="preserve"> </w:t>
      </w:r>
      <w:r w:rsidRPr="00703789">
        <w:rPr>
          <w:rFonts w:ascii="BLotus" w:hint="cs"/>
          <w:rtl/>
        </w:rPr>
        <w:t>است</w:t>
      </w:r>
      <w:r w:rsidRPr="00703789">
        <w:rPr>
          <w:rFonts w:ascii="BLotus"/>
        </w:rPr>
        <w:t xml:space="preserve"> </w:t>
      </w:r>
      <w:r w:rsidRPr="00703789">
        <w:rPr>
          <w:rFonts w:ascii="BLotus" w:hint="cs"/>
          <w:rtl/>
        </w:rPr>
        <w:t>که</w:t>
      </w:r>
      <w:r w:rsidRPr="00703789">
        <w:rPr>
          <w:rFonts w:ascii="BLotus"/>
        </w:rPr>
        <w:t xml:space="preserve"> </w:t>
      </w:r>
      <w:r w:rsidRPr="00703789">
        <w:rPr>
          <w:rFonts w:ascii="BLotus" w:hint="cs"/>
          <w:rtl/>
        </w:rPr>
        <w:t>براي</w:t>
      </w:r>
      <w:r w:rsidRPr="00703789">
        <w:rPr>
          <w:rFonts w:ascii="BLotus"/>
        </w:rPr>
        <w:t xml:space="preserve"> </w:t>
      </w:r>
      <w:r w:rsidRPr="00703789">
        <w:rPr>
          <w:rFonts w:ascii="BLotus" w:hint="cs"/>
          <w:rtl/>
        </w:rPr>
        <w:t>افزا</w:t>
      </w:r>
      <w:r w:rsidRPr="00703789">
        <w:rPr>
          <w:rFonts w:ascii="Arial" w:hAnsi="Arial" w:hint="cs"/>
          <w:rtl/>
        </w:rPr>
        <w:t>ی</w:t>
      </w:r>
      <w:r w:rsidRPr="00703789">
        <w:rPr>
          <w:rFonts w:ascii="BLotus" w:hint="cs"/>
          <w:rtl/>
        </w:rPr>
        <w:t>ش</w:t>
      </w:r>
      <w:r w:rsidRPr="00703789">
        <w:rPr>
          <w:rFonts w:ascii="BLotus"/>
        </w:rPr>
        <w:t xml:space="preserve"> </w:t>
      </w:r>
      <w:r w:rsidRPr="00703789">
        <w:rPr>
          <w:rFonts w:ascii="BLotus" w:hint="cs"/>
          <w:rtl/>
        </w:rPr>
        <w:t>بازده</w:t>
      </w:r>
      <w:r w:rsidRPr="00703789">
        <w:rPr>
          <w:rFonts w:ascii="Arial" w:hAnsi="Arial" w:hint="cs"/>
          <w:rtl/>
        </w:rPr>
        <w:t>ی</w:t>
      </w:r>
      <w:r w:rsidRPr="00703789">
        <w:rPr>
          <w:rFonts w:ascii="BLotus"/>
        </w:rPr>
        <w:t xml:space="preserve"> </w:t>
      </w:r>
      <w:r w:rsidRPr="00703789">
        <w:rPr>
          <w:rFonts w:ascii="BLotus" w:hint="cs"/>
          <w:rtl/>
        </w:rPr>
        <w:t>مخازن</w:t>
      </w:r>
      <w:r w:rsidRPr="00703789">
        <w:rPr>
          <w:rFonts w:ascii="BLotus"/>
        </w:rPr>
        <w:t xml:space="preserve"> </w:t>
      </w:r>
      <w:r w:rsidRPr="00703789">
        <w:rPr>
          <w:rFonts w:ascii="BLotus" w:hint="cs"/>
          <w:rtl/>
        </w:rPr>
        <w:t>استفاده</w:t>
      </w:r>
      <w:r w:rsidRPr="00703789">
        <w:rPr>
          <w:rFonts w:ascii="BLotus"/>
        </w:rPr>
        <w:t xml:space="preserve"> </w:t>
      </w:r>
      <w:r w:rsidRPr="00703789">
        <w:rPr>
          <w:rFonts w:ascii="BLotus" w:hint="cs"/>
          <w:rtl/>
        </w:rPr>
        <w:t>م</w:t>
      </w:r>
      <w:r w:rsidRPr="00703789">
        <w:rPr>
          <w:rFonts w:ascii="Arial" w:hAnsi="Arial" w:hint="cs"/>
          <w:rtl/>
        </w:rPr>
        <w:t>ی</w:t>
      </w:r>
      <w:r w:rsidRPr="00703789">
        <w:rPr>
          <w:rFonts w:ascii="BLotus"/>
        </w:rPr>
        <w:t xml:space="preserve"> </w:t>
      </w:r>
      <w:r w:rsidRPr="00703789">
        <w:rPr>
          <w:rFonts w:ascii="BLotus" w:hint="cs"/>
          <w:rtl/>
        </w:rPr>
        <w:t>شود.</w:t>
      </w:r>
      <w:r w:rsidRPr="00703789">
        <w:rPr>
          <w:rFonts w:ascii="BLotus"/>
        </w:rPr>
        <w:t xml:space="preserve"> </w:t>
      </w:r>
      <w:r w:rsidRPr="00703789">
        <w:rPr>
          <w:rFonts w:ascii="BLotus" w:hint="cs"/>
          <w:rtl/>
        </w:rPr>
        <w:t>ا</w:t>
      </w:r>
      <w:r w:rsidRPr="00703789">
        <w:rPr>
          <w:rFonts w:ascii="Arial" w:hAnsi="Arial" w:hint="cs"/>
          <w:rtl/>
        </w:rPr>
        <w:t>ی</w:t>
      </w:r>
      <w:r w:rsidRPr="00703789">
        <w:rPr>
          <w:rFonts w:ascii="BLotus" w:hint="cs"/>
          <w:rtl/>
        </w:rPr>
        <w:t>ن</w:t>
      </w:r>
      <w:r w:rsidRPr="00703789">
        <w:rPr>
          <w:rFonts w:ascii="BLotus" w:hint="cs"/>
          <w:sz w:val="14"/>
          <w:szCs w:val="14"/>
          <w:rtl/>
        </w:rPr>
        <w:t xml:space="preserve"> </w:t>
      </w:r>
      <w:r w:rsidRPr="00703789">
        <w:rPr>
          <w:rFonts w:ascii="BLotus" w:hint="cs"/>
          <w:rtl/>
        </w:rPr>
        <w:t>روش</w:t>
      </w:r>
      <w:r w:rsidRPr="00703789">
        <w:rPr>
          <w:rFonts w:ascii="BLotus"/>
        </w:rPr>
        <w:t xml:space="preserve"> </w:t>
      </w:r>
      <w:r w:rsidRPr="00703789">
        <w:rPr>
          <w:rFonts w:ascii="BLotus" w:hint="cs"/>
          <w:rtl/>
        </w:rPr>
        <w:t>با</w:t>
      </w:r>
      <w:r w:rsidRPr="00703789">
        <w:rPr>
          <w:rFonts w:ascii="BLotus"/>
        </w:rPr>
        <w:t xml:space="preserve"> </w:t>
      </w:r>
      <w:r w:rsidRPr="00703789">
        <w:rPr>
          <w:rFonts w:ascii="BLotus" w:hint="cs"/>
          <w:rtl/>
        </w:rPr>
        <w:t>تحر</w:t>
      </w:r>
      <w:r w:rsidRPr="00703789">
        <w:rPr>
          <w:rFonts w:ascii="Arial" w:hAnsi="Arial" w:hint="cs"/>
          <w:rtl/>
        </w:rPr>
        <w:t>ی</w:t>
      </w:r>
      <w:r w:rsidRPr="00703789">
        <w:rPr>
          <w:rFonts w:ascii="BLotus" w:hint="cs"/>
          <w:rtl/>
        </w:rPr>
        <w:t>ک</w:t>
      </w:r>
      <w:r w:rsidRPr="00703789">
        <w:rPr>
          <w:rFonts w:ascii="BLotus"/>
        </w:rPr>
        <w:t xml:space="preserve"> </w:t>
      </w:r>
      <w:r w:rsidRPr="00703789">
        <w:rPr>
          <w:rFonts w:ascii="BLotus" w:hint="cs"/>
          <w:rtl/>
        </w:rPr>
        <w:t>چاه</w:t>
      </w:r>
      <w:r w:rsidRPr="00703789">
        <w:rPr>
          <w:rFonts w:ascii="BLotus" w:hint="cs"/>
        </w:rPr>
        <w:t>‌</w:t>
      </w:r>
      <w:r w:rsidRPr="00703789">
        <w:rPr>
          <w:rFonts w:ascii="BLotus" w:hint="cs"/>
          <w:rtl/>
        </w:rPr>
        <w:t>هاي</w:t>
      </w:r>
      <w:r w:rsidRPr="00703789">
        <w:rPr>
          <w:rFonts w:ascii="BLotus"/>
        </w:rPr>
        <w:t xml:space="preserve"> </w:t>
      </w:r>
      <w:r w:rsidRPr="00703789">
        <w:rPr>
          <w:rFonts w:ascii="BLotus" w:hint="cs"/>
          <w:rtl/>
        </w:rPr>
        <w:t>تول</w:t>
      </w:r>
      <w:r w:rsidRPr="00703789">
        <w:rPr>
          <w:rFonts w:ascii="Arial" w:hAnsi="Arial" w:hint="cs"/>
          <w:rtl/>
        </w:rPr>
        <w:t>ی</w:t>
      </w:r>
      <w:r w:rsidRPr="00703789">
        <w:rPr>
          <w:rFonts w:ascii="BLotus" w:hint="cs"/>
          <w:rtl/>
        </w:rPr>
        <w:t>دي</w:t>
      </w:r>
      <w:r w:rsidRPr="00703789">
        <w:rPr>
          <w:rFonts w:ascii="BLotus"/>
        </w:rPr>
        <w:t xml:space="preserve"> </w:t>
      </w:r>
      <w:r w:rsidRPr="00703789">
        <w:rPr>
          <w:rFonts w:ascii="BLotus" w:hint="cs"/>
          <w:rtl/>
        </w:rPr>
        <w:t>به</w:t>
      </w:r>
      <w:r w:rsidRPr="00703789">
        <w:rPr>
          <w:rFonts w:ascii="BLotus"/>
        </w:rPr>
        <w:t xml:space="preserve"> </w:t>
      </w:r>
      <w:r w:rsidRPr="00703789">
        <w:rPr>
          <w:rFonts w:ascii="BLotus" w:hint="cs"/>
          <w:rtl/>
        </w:rPr>
        <w:t>وس</w:t>
      </w:r>
      <w:r w:rsidRPr="00703789">
        <w:rPr>
          <w:rFonts w:ascii="Arial" w:hAnsi="Arial" w:hint="cs"/>
          <w:rtl/>
        </w:rPr>
        <w:t>ی</w:t>
      </w:r>
      <w:r w:rsidRPr="00703789">
        <w:rPr>
          <w:rFonts w:ascii="BLotus" w:hint="cs"/>
          <w:rtl/>
        </w:rPr>
        <w:t>له</w:t>
      </w:r>
      <w:r w:rsidRPr="00703789">
        <w:rPr>
          <w:rFonts w:ascii="BLotus"/>
        </w:rPr>
        <w:t xml:space="preserve"> </w:t>
      </w:r>
      <w:r w:rsidRPr="00703789">
        <w:rPr>
          <w:rFonts w:ascii="BLotus" w:hint="cs"/>
          <w:rtl/>
        </w:rPr>
        <w:t>گسترش</w:t>
      </w:r>
      <w:r w:rsidRPr="00703789">
        <w:rPr>
          <w:rFonts w:ascii="BLotus"/>
        </w:rPr>
        <w:t xml:space="preserve"> </w:t>
      </w:r>
      <w:r w:rsidRPr="00703789">
        <w:rPr>
          <w:rFonts w:ascii="Arial" w:hAnsi="Arial" w:hint="cs"/>
          <w:rtl/>
        </w:rPr>
        <w:t>ی</w:t>
      </w:r>
      <w:r w:rsidRPr="00703789">
        <w:rPr>
          <w:rFonts w:ascii="BLotus" w:hint="cs"/>
          <w:rtl/>
        </w:rPr>
        <w:t>ک</w:t>
      </w:r>
      <w:r w:rsidRPr="00703789">
        <w:rPr>
          <w:rFonts w:ascii="BLotus" w:hint="cs"/>
          <w:sz w:val="14"/>
          <w:szCs w:val="14"/>
          <w:rtl/>
        </w:rPr>
        <w:t xml:space="preserve"> </w:t>
      </w:r>
      <w:r w:rsidRPr="00703789">
        <w:rPr>
          <w:rFonts w:ascii="BLotus" w:hint="cs"/>
          <w:rtl/>
        </w:rPr>
        <w:t>شکستگ</w:t>
      </w:r>
      <w:r w:rsidRPr="00703789">
        <w:rPr>
          <w:rFonts w:ascii="Arial" w:hAnsi="Arial" w:hint="cs"/>
          <w:rtl/>
        </w:rPr>
        <w:t>ی</w:t>
      </w:r>
      <w:r w:rsidRPr="00703789">
        <w:rPr>
          <w:rFonts w:ascii="BLotus"/>
        </w:rPr>
        <w:t xml:space="preserve"> </w:t>
      </w:r>
      <w:r w:rsidRPr="00703789">
        <w:rPr>
          <w:rFonts w:ascii="BLotus" w:hint="cs"/>
          <w:rtl/>
        </w:rPr>
        <w:t>از</w:t>
      </w:r>
      <w:r w:rsidRPr="00703789">
        <w:rPr>
          <w:rFonts w:ascii="BLotus"/>
        </w:rPr>
        <w:t xml:space="preserve"> </w:t>
      </w:r>
      <w:r w:rsidRPr="00703789">
        <w:rPr>
          <w:rFonts w:ascii="BLotus" w:hint="cs"/>
          <w:rtl/>
        </w:rPr>
        <w:t>درون</w:t>
      </w:r>
      <w:r w:rsidRPr="00703789">
        <w:rPr>
          <w:rFonts w:ascii="BLotus"/>
        </w:rPr>
        <w:t xml:space="preserve"> </w:t>
      </w:r>
      <w:r w:rsidRPr="00703789">
        <w:rPr>
          <w:rFonts w:ascii="BLotus" w:hint="cs"/>
          <w:rtl/>
        </w:rPr>
        <w:t>چاه</w:t>
      </w:r>
      <w:r w:rsidRPr="00703789">
        <w:rPr>
          <w:rFonts w:ascii="BLotus"/>
        </w:rPr>
        <w:t xml:space="preserve"> </w:t>
      </w:r>
      <w:r w:rsidRPr="00703789">
        <w:rPr>
          <w:rFonts w:ascii="BLotus" w:hint="cs"/>
          <w:rtl/>
        </w:rPr>
        <w:t>به</w:t>
      </w:r>
      <w:r w:rsidRPr="00703789">
        <w:rPr>
          <w:rFonts w:ascii="BLotus"/>
        </w:rPr>
        <w:t xml:space="preserve"> </w:t>
      </w:r>
      <w:r w:rsidRPr="00703789">
        <w:rPr>
          <w:rFonts w:ascii="BLotus" w:hint="cs"/>
          <w:rtl/>
        </w:rPr>
        <w:t>طرف</w:t>
      </w:r>
      <w:r w:rsidRPr="00703789">
        <w:rPr>
          <w:rFonts w:ascii="BLotus"/>
        </w:rPr>
        <w:t xml:space="preserve"> </w:t>
      </w:r>
      <w:r w:rsidRPr="00703789">
        <w:rPr>
          <w:rFonts w:ascii="BLotus" w:hint="cs"/>
          <w:rtl/>
        </w:rPr>
        <w:t>لا</w:t>
      </w:r>
      <w:r w:rsidRPr="00703789">
        <w:rPr>
          <w:rFonts w:ascii="Arial" w:hAnsi="Arial" w:hint="cs"/>
          <w:rtl/>
        </w:rPr>
        <w:t>ی</w:t>
      </w:r>
      <w:r w:rsidRPr="00703789">
        <w:rPr>
          <w:rFonts w:ascii="BLotus" w:hint="cs"/>
          <w:rtl/>
        </w:rPr>
        <w:t>ه‌هاي</w:t>
      </w:r>
      <w:r w:rsidRPr="00703789">
        <w:rPr>
          <w:rFonts w:ascii="BLotus"/>
        </w:rPr>
        <w:t xml:space="preserve"> </w:t>
      </w:r>
      <w:r w:rsidRPr="00703789">
        <w:rPr>
          <w:rFonts w:ascii="BLotus" w:hint="cs"/>
          <w:rtl/>
        </w:rPr>
        <w:t>داراي</w:t>
      </w:r>
      <w:r w:rsidRPr="00703789">
        <w:rPr>
          <w:rFonts w:ascii="BLotus"/>
        </w:rPr>
        <w:t xml:space="preserve"> </w:t>
      </w:r>
      <w:r w:rsidRPr="00703789">
        <w:rPr>
          <w:rFonts w:ascii="BLotus" w:hint="cs"/>
          <w:rtl/>
        </w:rPr>
        <w:t>نفت</w:t>
      </w:r>
      <w:r w:rsidRPr="00703789">
        <w:rPr>
          <w:rFonts w:ascii="BLotus"/>
        </w:rPr>
        <w:t xml:space="preserve"> </w:t>
      </w:r>
      <w:r w:rsidRPr="00703789">
        <w:rPr>
          <w:rFonts w:ascii="BLotus" w:hint="cs"/>
          <w:rtl/>
        </w:rPr>
        <w:t>انجام می‌شود.</w:t>
      </w:r>
      <w:r w:rsidRPr="00703789">
        <w:rPr>
          <w:rFonts w:ascii="BLotus" w:hint="cs"/>
          <w:sz w:val="14"/>
          <w:szCs w:val="14"/>
          <w:rtl/>
        </w:rPr>
        <w:t xml:space="preserve"> </w:t>
      </w:r>
      <w:r w:rsidRPr="00703789">
        <w:rPr>
          <w:rFonts w:ascii="BLotus" w:hint="cs"/>
          <w:rtl/>
        </w:rPr>
        <w:t xml:space="preserve">از آنجا که </w:t>
      </w:r>
      <w:r w:rsidRPr="00703789">
        <w:rPr>
          <w:rFonts w:hint="cs"/>
          <w:rtl/>
        </w:rPr>
        <w:t>مواد زیادی در طبیعت وجود دارند که بخش قابل توجهی از آن‌ها را فضای خالی تشکیل می</w:t>
      </w:r>
      <w:r w:rsidRPr="00703789">
        <w:rPr>
          <w:rFonts w:hint="cs"/>
          <w:rtl/>
        </w:rPr>
        <w:softHyphen/>
        <w:t>دهد، و به آن‌ها محیط</w:t>
      </w:r>
      <w:r w:rsidRPr="00703789">
        <w:rPr>
          <w:rFonts w:hint="cs"/>
          <w:rtl/>
        </w:rPr>
        <w:softHyphen/>
        <w:t>های متخلخل گفته می</w:t>
      </w:r>
      <w:r w:rsidRPr="00703789">
        <w:rPr>
          <w:rFonts w:hint="cs"/>
          <w:rtl/>
        </w:rPr>
        <w:softHyphen/>
        <w:t>شود، وجود این حفرات خالی در محیط</w:t>
      </w:r>
      <w:r w:rsidRPr="00703789">
        <w:rPr>
          <w:rFonts w:hint="cs"/>
          <w:rtl/>
        </w:rPr>
        <w:softHyphen/>
        <w:t>های متخلخل باعث می</w:t>
      </w:r>
      <w:r w:rsidRPr="00703789">
        <w:rPr>
          <w:rFonts w:hint="cs"/>
          <w:rtl/>
        </w:rPr>
        <w:softHyphen/>
        <w:t>شود که رفتار آن‌ها تحت بارگذاری</w:t>
      </w:r>
      <w:r w:rsidRPr="00703789">
        <w:rPr>
          <w:rFonts w:hint="cs"/>
          <w:rtl/>
        </w:rPr>
        <w:softHyphen/>
        <w:t>های اعمال شده با مواد دیگر تفاوت چشم</w:t>
      </w:r>
      <w:r w:rsidRPr="00703789">
        <w:rPr>
          <w:rFonts w:hint="cs"/>
          <w:rtl/>
        </w:rPr>
        <w:softHyphen/>
        <w:t>گیری داشته باشد. از جمله این مواد می</w:t>
      </w:r>
      <w:r w:rsidRPr="00703789">
        <w:rPr>
          <w:rFonts w:hint="cs"/>
          <w:rtl/>
        </w:rPr>
        <w:softHyphen/>
        <w:t>توان به سنگ و خاک</w:t>
      </w:r>
      <w:r w:rsidRPr="00703789">
        <w:rPr>
          <w:rFonts w:hint="cs"/>
          <w:rtl/>
        </w:rPr>
        <w:softHyphen/>
        <w:t>های تحکیم</w:t>
      </w:r>
      <w:r w:rsidRPr="00703789">
        <w:rPr>
          <w:rFonts w:hint="cs"/>
          <w:rtl/>
        </w:rPr>
        <w:softHyphen/>
        <w:t xml:space="preserve"> یافته اشاره نمود که به شدت مورد توجه علوم مهندسی هستند</w:t>
      </w:r>
      <w:r w:rsidRPr="00703789">
        <w:t>]</w:t>
      </w:r>
      <w:r w:rsidRPr="00703789">
        <w:rPr>
          <w:rFonts w:hint="cs"/>
          <w:rtl/>
        </w:rPr>
        <w:t>1</w:t>
      </w:r>
      <w:r w:rsidRPr="00703789">
        <w:t>[</w:t>
      </w:r>
      <w:r w:rsidRPr="00703789">
        <w:rPr>
          <w:rFonts w:hint="cs"/>
          <w:rtl/>
        </w:rPr>
        <w:t>. شکستی که در دیواره چاه به واسطه افزایش فشار داخلی چاه ایجاد می‌شود را معمولاً به عنوان شکست کششی یا نوع مد یک شکست در نظر می‌گیرند. در اغلب موارد از این فرضیه برای شکست هیدرولیکی استفاده می‌شود اما در برخی موارد مانند سنگ‌های نرم و حالتی که سنگ دارای خاصیت پلاستیسیته بالایی باشد عده‌ای بر این عقیده‌اند که شکست به صورت برشی انجام می‌گیرد</w:t>
      </w:r>
      <w:r w:rsidRPr="00703789">
        <w:t>]</w:t>
      </w:r>
      <w:r w:rsidRPr="00703789">
        <w:rPr>
          <w:rFonts w:hint="cs"/>
          <w:rtl/>
        </w:rPr>
        <w:t>2</w:t>
      </w:r>
      <w:r w:rsidRPr="00703789">
        <w:t xml:space="preserve"> [</w:t>
      </w:r>
      <w:r w:rsidRPr="00703789">
        <w:rPr>
          <w:rFonts w:hint="cs"/>
          <w:rtl/>
        </w:rPr>
        <w:t xml:space="preserve">. </w:t>
      </w:r>
      <w:r w:rsidRPr="00703789">
        <w:rPr>
          <w:rFonts w:ascii="BNazanin" w:hint="cs"/>
          <w:rtl/>
        </w:rPr>
        <w:t>دپاتر</w:t>
      </w:r>
      <w:r w:rsidRPr="00703789">
        <w:rPr>
          <w:rFonts w:ascii="BNazanin"/>
        </w:rPr>
        <w:t xml:space="preserve"> </w:t>
      </w:r>
      <w:r w:rsidRPr="00703789">
        <w:rPr>
          <w:rStyle w:val="FootnoteReference"/>
          <w:rFonts w:ascii="BNazanin" w:eastAsiaTheme="majorEastAsia"/>
        </w:rPr>
        <w:footnoteReference w:id="1"/>
      </w:r>
      <w:r w:rsidRPr="00703789">
        <w:rPr>
          <w:rFonts w:ascii="BNazanin" w:hint="cs"/>
          <w:rtl/>
        </w:rPr>
        <w:t>و</w:t>
      </w:r>
      <w:r w:rsidRPr="00703789">
        <w:rPr>
          <w:rFonts w:ascii="BNazanin"/>
        </w:rPr>
        <w:t xml:space="preserve"> </w:t>
      </w:r>
      <w:r w:rsidRPr="00703789">
        <w:rPr>
          <w:rFonts w:ascii="BNazanin" w:hint="cs"/>
          <w:rtl/>
        </w:rPr>
        <w:t xml:space="preserve">همکاران </w:t>
      </w:r>
      <w:r w:rsidRPr="00703789">
        <w:t>]</w:t>
      </w:r>
      <w:r w:rsidRPr="00703789">
        <w:rPr>
          <w:rFonts w:hint="cs"/>
          <w:rtl/>
        </w:rPr>
        <w:t>3</w:t>
      </w:r>
      <w:r w:rsidRPr="00703789">
        <w:t>[</w:t>
      </w:r>
      <w:r w:rsidRPr="00703789">
        <w:rPr>
          <w:rFonts w:ascii="BNazanin" w:hint="cs"/>
          <w:rtl/>
        </w:rPr>
        <w:t xml:space="preserve"> آزما</w:t>
      </w:r>
      <w:r w:rsidRPr="00703789">
        <w:rPr>
          <w:rFonts w:ascii="Arial" w:hAnsi="Arial" w:hint="cs"/>
          <w:rtl/>
        </w:rPr>
        <w:t>ی</w:t>
      </w:r>
      <w:r w:rsidRPr="00703789">
        <w:rPr>
          <w:rFonts w:ascii="BNazanin" w:hint="cs"/>
          <w:rtl/>
        </w:rPr>
        <w:t>ش</w:t>
      </w:r>
      <w:r w:rsidRPr="00703789">
        <w:rPr>
          <w:rFonts w:ascii="BNazanin"/>
        </w:rPr>
        <w:t xml:space="preserve"> </w:t>
      </w:r>
      <w:r w:rsidRPr="00703789">
        <w:rPr>
          <w:rFonts w:ascii="BNazanin" w:hint="cs"/>
          <w:rtl/>
        </w:rPr>
        <w:t>و</w:t>
      </w:r>
      <w:r w:rsidRPr="00703789">
        <w:rPr>
          <w:rFonts w:ascii="BNazanin"/>
        </w:rPr>
        <w:t xml:space="preserve"> </w:t>
      </w:r>
      <w:r w:rsidRPr="00703789">
        <w:rPr>
          <w:rFonts w:ascii="BNazanin" w:hint="cs"/>
          <w:rtl/>
        </w:rPr>
        <w:t>شب</w:t>
      </w:r>
      <w:r w:rsidRPr="00703789">
        <w:rPr>
          <w:rFonts w:ascii="Arial" w:hAnsi="Arial" w:hint="cs"/>
          <w:rtl/>
        </w:rPr>
        <w:t>ی</w:t>
      </w:r>
      <w:r w:rsidRPr="00703789">
        <w:rPr>
          <w:rFonts w:ascii="BNazanin" w:hint="cs"/>
          <w:rtl/>
        </w:rPr>
        <w:t>ه</w:t>
      </w:r>
      <w:r w:rsidRPr="00703789">
        <w:rPr>
          <w:rFonts w:hint="cs"/>
        </w:rPr>
        <w:t>‌</w:t>
      </w:r>
      <w:r w:rsidRPr="00703789">
        <w:rPr>
          <w:rFonts w:ascii="BNazanin" w:hint="cs"/>
          <w:rtl/>
        </w:rPr>
        <w:t>ساز</w:t>
      </w:r>
      <w:r w:rsidRPr="00703789">
        <w:rPr>
          <w:rFonts w:ascii="Arial" w:hAnsi="Arial" w:hint="cs"/>
          <w:rtl/>
        </w:rPr>
        <w:t>ی</w:t>
      </w:r>
      <w:r w:rsidRPr="00703789">
        <w:rPr>
          <w:rFonts w:ascii="BNazanin"/>
        </w:rPr>
        <w:t xml:space="preserve"> </w:t>
      </w:r>
      <w:r w:rsidRPr="00703789">
        <w:rPr>
          <w:rFonts w:ascii="BNazanin" w:hint="cs"/>
          <w:rtl/>
        </w:rPr>
        <w:t>عدد</w:t>
      </w:r>
      <w:r w:rsidRPr="00703789">
        <w:rPr>
          <w:rFonts w:ascii="Arial" w:hAnsi="Arial" w:hint="cs"/>
          <w:rtl/>
        </w:rPr>
        <w:t>ی</w:t>
      </w:r>
      <w:r w:rsidRPr="00703789">
        <w:rPr>
          <w:rFonts w:hint="cs"/>
          <w:rtl/>
        </w:rPr>
        <w:t xml:space="preserve"> </w:t>
      </w:r>
      <w:r w:rsidRPr="00703789">
        <w:rPr>
          <w:rFonts w:ascii="BNazanin" w:hint="cs"/>
          <w:rtl/>
        </w:rPr>
        <w:t>شکست</w:t>
      </w:r>
      <w:r w:rsidRPr="00703789">
        <w:rPr>
          <w:rFonts w:ascii="BNazanin"/>
        </w:rPr>
        <w:t xml:space="preserve"> </w:t>
      </w:r>
      <w:r w:rsidRPr="00703789">
        <w:rPr>
          <w:rFonts w:ascii="BNazanin" w:hint="cs"/>
          <w:rtl/>
        </w:rPr>
        <w:t>ه</w:t>
      </w:r>
      <w:r w:rsidRPr="00703789">
        <w:rPr>
          <w:rFonts w:ascii="Arial" w:hAnsi="Arial" w:hint="cs"/>
          <w:rtl/>
        </w:rPr>
        <w:t>ی</w:t>
      </w:r>
      <w:r w:rsidRPr="00703789">
        <w:rPr>
          <w:rFonts w:ascii="BNazanin" w:hint="cs"/>
          <w:rtl/>
        </w:rPr>
        <w:t>درول</w:t>
      </w:r>
      <w:r w:rsidRPr="00703789">
        <w:rPr>
          <w:rFonts w:ascii="Arial" w:hAnsi="Arial" w:hint="cs"/>
          <w:rtl/>
        </w:rPr>
        <w:t>ی</w:t>
      </w:r>
      <w:r w:rsidRPr="00703789">
        <w:rPr>
          <w:rFonts w:ascii="BNazanin" w:hint="cs"/>
          <w:rtl/>
        </w:rPr>
        <w:t>ک</w:t>
      </w:r>
      <w:r w:rsidRPr="00703789">
        <w:rPr>
          <w:rFonts w:ascii="Arial" w:hAnsi="Arial" w:hint="cs"/>
          <w:rtl/>
        </w:rPr>
        <w:t>ی</w:t>
      </w:r>
      <w:r w:rsidRPr="00703789">
        <w:rPr>
          <w:rFonts w:ascii="BNazanin"/>
        </w:rPr>
        <w:t xml:space="preserve"> </w:t>
      </w:r>
      <w:r w:rsidRPr="00703789">
        <w:rPr>
          <w:rFonts w:ascii="BNazanin" w:hint="cs"/>
          <w:rtl/>
        </w:rPr>
        <w:t>در</w:t>
      </w:r>
      <w:r w:rsidRPr="00703789">
        <w:rPr>
          <w:rFonts w:ascii="BNazanin"/>
        </w:rPr>
        <w:t xml:space="preserve"> </w:t>
      </w:r>
      <w:r w:rsidRPr="00703789">
        <w:rPr>
          <w:rFonts w:ascii="BNazanin" w:hint="cs"/>
          <w:rtl/>
        </w:rPr>
        <w:t>سنگ</w:t>
      </w:r>
      <w:r w:rsidRPr="00703789">
        <w:rPr>
          <w:rFonts w:ascii="BNazanin"/>
        </w:rPr>
        <w:t xml:space="preserve"> </w:t>
      </w:r>
      <w:r w:rsidRPr="00703789">
        <w:rPr>
          <w:rFonts w:ascii="BNazanin" w:hint="cs"/>
          <w:rtl/>
        </w:rPr>
        <w:t>شکافدار</w:t>
      </w:r>
      <w:r w:rsidRPr="00703789">
        <w:rPr>
          <w:rFonts w:ascii="BNazanin"/>
        </w:rPr>
        <w:t xml:space="preserve"> </w:t>
      </w:r>
      <w:r w:rsidRPr="00703789">
        <w:rPr>
          <w:rFonts w:ascii="BNazanin" w:hint="cs"/>
          <w:rtl/>
        </w:rPr>
        <w:t>طب</w:t>
      </w:r>
      <w:r w:rsidRPr="00703789">
        <w:rPr>
          <w:rFonts w:ascii="Arial" w:hAnsi="Arial" w:hint="cs"/>
          <w:rtl/>
        </w:rPr>
        <w:t>ی</w:t>
      </w:r>
      <w:r w:rsidRPr="00703789">
        <w:rPr>
          <w:rFonts w:ascii="BNazanin" w:hint="cs"/>
          <w:rtl/>
        </w:rPr>
        <w:t>ع</w:t>
      </w:r>
      <w:r w:rsidRPr="00703789">
        <w:rPr>
          <w:rFonts w:ascii="Arial" w:hAnsi="Arial" w:hint="cs"/>
          <w:rtl/>
        </w:rPr>
        <w:t>ی</w:t>
      </w:r>
      <w:r w:rsidRPr="00703789">
        <w:rPr>
          <w:rFonts w:ascii="BNazanin"/>
        </w:rPr>
        <w:t xml:space="preserve"> </w:t>
      </w:r>
      <w:r w:rsidRPr="00703789">
        <w:rPr>
          <w:rFonts w:ascii="BNazanin" w:hint="cs"/>
          <w:rtl/>
        </w:rPr>
        <w:t>را</w:t>
      </w:r>
      <w:r w:rsidRPr="00703789">
        <w:rPr>
          <w:rFonts w:ascii="BNazanin"/>
        </w:rPr>
        <w:t xml:space="preserve"> </w:t>
      </w:r>
      <w:r w:rsidRPr="00703789">
        <w:rPr>
          <w:rFonts w:ascii="BNazanin" w:hint="cs"/>
          <w:rtl/>
        </w:rPr>
        <w:t>انجام</w:t>
      </w:r>
      <w:r w:rsidRPr="00703789">
        <w:rPr>
          <w:rFonts w:ascii="BNazanin"/>
        </w:rPr>
        <w:t xml:space="preserve"> </w:t>
      </w:r>
      <w:r w:rsidRPr="00703789">
        <w:rPr>
          <w:rFonts w:ascii="BNazanin" w:hint="cs"/>
          <w:rtl/>
        </w:rPr>
        <w:t>دادند</w:t>
      </w:r>
      <w:r w:rsidRPr="00703789">
        <w:rPr>
          <w:rFonts w:ascii="BNazanin"/>
        </w:rPr>
        <w:t>.</w:t>
      </w:r>
      <w:r w:rsidRPr="00703789">
        <w:rPr>
          <w:rFonts w:ascii="BNazanin" w:hint="cs"/>
          <w:rtl/>
        </w:rPr>
        <w:t xml:space="preserve"> در</w:t>
      </w:r>
      <w:r w:rsidRPr="00703789">
        <w:rPr>
          <w:rFonts w:ascii="BNazanin"/>
        </w:rPr>
        <w:t xml:space="preserve"> </w:t>
      </w:r>
      <w:r w:rsidRPr="00703789">
        <w:rPr>
          <w:rFonts w:ascii="BNazanin" w:hint="cs"/>
          <w:rtl/>
        </w:rPr>
        <w:t>سازندها</w:t>
      </w:r>
      <w:r w:rsidRPr="00703789">
        <w:rPr>
          <w:rFonts w:ascii="Arial" w:hAnsi="Arial" w:hint="cs"/>
          <w:rtl/>
        </w:rPr>
        <w:t>ی</w:t>
      </w:r>
      <w:r w:rsidRPr="00703789">
        <w:rPr>
          <w:rFonts w:ascii="BNazanin"/>
        </w:rPr>
        <w:t xml:space="preserve"> </w:t>
      </w:r>
      <w:r w:rsidRPr="00703789">
        <w:rPr>
          <w:rFonts w:ascii="BNazanin" w:hint="cs"/>
          <w:rtl/>
        </w:rPr>
        <w:t>شکافدار</w:t>
      </w:r>
      <w:r w:rsidRPr="00703789">
        <w:rPr>
          <w:rFonts w:ascii="BNazanin"/>
        </w:rPr>
        <w:t xml:space="preserve"> </w:t>
      </w:r>
      <w:r w:rsidRPr="00703789">
        <w:rPr>
          <w:rFonts w:ascii="BNazanin" w:hint="cs"/>
          <w:rtl/>
        </w:rPr>
        <w:t>طب</w:t>
      </w:r>
      <w:r w:rsidRPr="00703789">
        <w:rPr>
          <w:rFonts w:ascii="Arial" w:hAnsi="Arial" w:hint="cs"/>
          <w:rtl/>
        </w:rPr>
        <w:t>ی</w:t>
      </w:r>
      <w:r w:rsidRPr="00703789">
        <w:rPr>
          <w:rFonts w:ascii="BNazanin" w:hint="cs"/>
          <w:rtl/>
        </w:rPr>
        <w:t>ع</w:t>
      </w:r>
      <w:r w:rsidRPr="00703789">
        <w:rPr>
          <w:rFonts w:ascii="Arial" w:hAnsi="Arial" w:hint="cs"/>
          <w:rtl/>
        </w:rPr>
        <w:t>ی</w:t>
      </w:r>
      <w:r w:rsidRPr="00703789">
        <w:rPr>
          <w:rFonts w:ascii="BNazanin" w:hint="cs"/>
          <w:rtl/>
        </w:rPr>
        <w:t>،</w:t>
      </w:r>
      <w:r w:rsidRPr="00703789">
        <w:rPr>
          <w:rFonts w:ascii="BNazanin"/>
        </w:rPr>
        <w:t xml:space="preserve"> </w:t>
      </w:r>
      <w:r w:rsidRPr="00703789">
        <w:rPr>
          <w:rFonts w:ascii="BNazanin" w:hint="cs"/>
          <w:rtl/>
        </w:rPr>
        <w:t>س</w:t>
      </w:r>
      <w:r w:rsidRPr="00703789">
        <w:rPr>
          <w:rFonts w:ascii="Arial" w:hAnsi="Arial" w:hint="cs"/>
          <w:rtl/>
        </w:rPr>
        <w:t>ی</w:t>
      </w:r>
      <w:r w:rsidRPr="00703789">
        <w:rPr>
          <w:rFonts w:ascii="BNazanin" w:hint="cs"/>
          <w:rtl/>
        </w:rPr>
        <w:t>ال</w:t>
      </w:r>
      <w:r w:rsidRPr="00703789">
        <w:rPr>
          <w:rFonts w:ascii="BNazanin"/>
        </w:rPr>
        <w:t xml:space="preserve"> </w:t>
      </w:r>
      <w:r w:rsidRPr="00703789">
        <w:rPr>
          <w:rFonts w:ascii="BNazanin" w:hint="cs"/>
          <w:rtl/>
        </w:rPr>
        <w:t>تزر</w:t>
      </w:r>
      <w:r w:rsidRPr="00703789">
        <w:rPr>
          <w:rFonts w:ascii="Arial" w:hAnsi="Arial" w:hint="cs"/>
          <w:rtl/>
        </w:rPr>
        <w:t>ی</w:t>
      </w:r>
      <w:r w:rsidRPr="00703789">
        <w:rPr>
          <w:rFonts w:ascii="BNazanin" w:hint="cs"/>
          <w:rtl/>
        </w:rPr>
        <w:t>ق</w:t>
      </w:r>
      <w:r w:rsidRPr="00703789">
        <w:rPr>
          <w:rFonts w:ascii="Arial" w:hAnsi="Arial" w:hint="cs"/>
          <w:rtl/>
        </w:rPr>
        <w:t>ی</w:t>
      </w:r>
      <w:r w:rsidRPr="00703789">
        <w:rPr>
          <w:rFonts w:ascii="BNazanin"/>
        </w:rPr>
        <w:t xml:space="preserve"> </w:t>
      </w:r>
      <w:r w:rsidRPr="00703789">
        <w:rPr>
          <w:rFonts w:ascii="BNazanin" w:hint="cs"/>
          <w:rtl/>
        </w:rPr>
        <w:t>م</w:t>
      </w:r>
      <w:r w:rsidRPr="00703789">
        <w:rPr>
          <w:rFonts w:ascii="Arial" w:hAnsi="Arial" w:hint="cs"/>
          <w:rtl/>
        </w:rPr>
        <w:t>ی</w:t>
      </w:r>
      <w:r w:rsidRPr="00703789">
        <w:rPr>
          <w:rFonts w:hint="cs"/>
        </w:rPr>
        <w:t>‌</w:t>
      </w:r>
      <w:r w:rsidRPr="00703789">
        <w:rPr>
          <w:rFonts w:ascii="BNazanin" w:hint="cs"/>
          <w:rtl/>
        </w:rPr>
        <w:t>تواند</w:t>
      </w:r>
      <w:r w:rsidRPr="00703789">
        <w:rPr>
          <w:rFonts w:ascii="BNazanin"/>
        </w:rPr>
        <w:t xml:space="preserve"> </w:t>
      </w:r>
      <w:r w:rsidRPr="00703789">
        <w:rPr>
          <w:rFonts w:ascii="BNazanin" w:hint="cs"/>
          <w:rtl/>
        </w:rPr>
        <w:t>در شکاف</w:t>
      </w:r>
      <w:r w:rsidRPr="00703789">
        <w:rPr>
          <w:rFonts w:hint="cs"/>
        </w:rPr>
        <w:t>‌</w:t>
      </w:r>
      <w:r w:rsidRPr="00703789">
        <w:rPr>
          <w:rFonts w:ascii="BNazanin" w:hint="cs"/>
          <w:rtl/>
        </w:rPr>
        <w:t>ها</w:t>
      </w:r>
      <w:r w:rsidRPr="00703789">
        <w:rPr>
          <w:rFonts w:ascii="Arial" w:hAnsi="Arial" w:hint="cs"/>
          <w:rtl/>
        </w:rPr>
        <w:t>ی</w:t>
      </w:r>
      <w:r w:rsidRPr="00703789">
        <w:rPr>
          <w:rFonts w:ascii="BNazanin"/>
        </w:rPr>
        <w:t xml:space="preserve"> </w:t>
      </w:r>
      <w:r w:rsidRPr="00703789">
        <w:rPr>
          <w:rFonts w:ascii="BNazanin" w:hint="cs"/>
          <w:rtl/>
        </w:rPr>
        <w:t>موجود</w:t>
      </w:r>
      <w:r w:rsidRPr="00703789">
        <w:rPr>
          <w:rFonts w:ascii="BNazanin"/>
        </w:rPr>
        <w:t xml:space="preserve"> </w:t>
      </w:r>
      <w:r w:rsidRPr="00703789">
        <w:rPr>
          <w:rFonts w:ascii="BNazanin" w:hint="cs"/>
          <w:rtl/>
        </w:rPr>
        <w:t>جر</w:t>
      </w:r>
      <w:r w:rsidRPr="00703789">
        <w:rPr>
          <w:rFonts w:ascii="Arial" w:hAnsi="Arial" w:hint="cs"/>
          <w:rtl/>
        </w:rPr>
        <w:t>ی</w:t>
      </w:r>
      <w:r w:rsidRPr="00703789">
        <w:rPr>
          <w:rFonts w:ascii="BNazanin" w:hint="cs"/>
          <w:rtl/>
        </w:rPr>
        <w:t>ان</w:t>
      </w:r>
      <w:r w:rsidRPr="00703789">
        <w:rPr>
          <w:rFonts w:ascii="BNazanin"/>
        </w:rPr>
        <w:t xml:space="preserve"> </w:t>
      </w:r>
      <w:r w:rsidRPr="00703789">
        <w:rPr>
          <w:rFonts w:ascii="BNazanin" w:hint="cs"/>
          <w:rtl/>
        </w:rPr>
        <w:t>پ</w:t>
      </w:r>
      <w:r w:rsidRPr="00703789">
        <w:rPr>
          <w:rFonts w:ascii="Arial" w:hAnsi="Arial" w:hint="cs"/>
          <w:rtl/>
        </w:rPr>
        <w:t>ی</w:t>
      </w:r>
      <w:r w:rsidRPr="00703789">
        <w:rPr>
          <w:rFonts w:ascii="BNazanin" w:hint="cs"/>
          <w:rtl/>
        </w:rPr>
        <w:t>دا</w:t>
      </w:r>
      <w:r w:rsidRPr="00703789">
        <w:rPr>
          <w:rFonts w:ascii="BNazanin"/>
        </w:rPr>
        <w:t xml:space="preserve"> </w:t>
      </w:r>
      <w:r w:rsidRPr="00703789">
        <w:rPr>
          <w:rFonts w:ascii="BNazanin" w:hint="cs"/>
          <w:rtl/>
        </w:rPr>
        <w:t>کرده</w:t>
      </w:r>
      <w:r w:rsidRPr="00703789">
        <w:rPr>
          <w:rFonts w:ascii="BNazanin"/>
        </w:rPr>
        <w:t xml:space="preserve"> </w:t>
      </w:r>
      <w:r w:rsidRPr="00703789">
        <w:rPr>
          <w:rFonts w:ascii="Arial" w:hAnsi="Arial" w:hint="cs"/>
          <w:rtl/>
        </w:rPr>
        <w:t>ی</w:t>
      </w:r>
      <w:r w:rsidRPr="00703789">
        <w:rPr>
          <w:rFonts w:ascii="BNazanin" w:hint="cs"/>
          <w:rtl/>
        </w:rPr>
        <w:t>ا</w:t>
      </w:r>
      <w:r w:rsidRPr="00703789">
        <w:rPr>
          <w:rFonts w:ascii="BNazanin"/>
        </w:rPr>
        <w:t xml:space="preserve"> </w:t>
      </w:r>
      <w:r w:rsidRPr="00703789">
        <w:rPr>
          <w:rFonts w:ascii="BNazanin" w:hint="cs"/>
          <w:rtl/>
        </w:rPr>
        <w:t>باعث</w:t>
      </w:r>
      <w:r w:rsidRPr="00703789">
        <w:rPr>
          <w:rFonts w:ascii="BNazanin"/>
        </w:rPr>
        <w:t xml:space="preserve"> </w:t>
      </w:r>
      <w:r w:rsidRPr="00703789">
        <w:rPr>
          <w:rFonts w:ascii="BNazanin" w:hint="cs"/>
          <w:rtl/>
        </w:rPr>
        <w:t>ا</w:t>
      </w:r>
      <w:r w:rsidRPr="00703789">
        <w:rPr>
          <w:rFonts w:ascii="Arial" w:hAnsi="Arial" w:hint="cs"/>
          <w:rtl/>
        </w:rPr>
        <w:t>ی</w:t>
      </w:r>
      <w:r w:rsidRPr="00703789">
        <w:rPr>
          <w:rFonts w:ascii="BNazanin" w:hint="cs"/>
          <w:rtl/>
        </w:rPr>
        <w:t>جاد</w:t>
      </w:r>
      <w:r w:rsidRPr="00703789">
        <w:rPr>
          <w:rFonts w:ascii="BNazanin"/>
        </w:rPr>
        <w:t xml:space="preserve"> </w:t>
      </w:r>
      <w:r w:rsidRPr="00703789">
        <w:rPr>
          <w:rFonts w:ascii="BNazanin" w:hint="cs"/>
          <w:rtl/>
        </w:rPr>
        <w:t>شکست جد</w:t>
      </w:r>
      <w:r w:rsidRPr="00703789">
        <w:rPr>
          <w:rFonts w:ascii="Arial" w:hAnsi="Arial" w:hint="cs"/>
          <w:rtl/>
        </w:rPr>
        <w:t>ی</w:t>
      </w:r>
      <w:r w:rsidRPr="00703789">
        <w:rPr>
          <w:rFonts w:ascii="BNazanin" w:hint="cs"/>
          <w:rtl/>
        </w:rPr>
        <w:t>د</w:t>
      </w:r>
      <w:r w:rsidRPr="00703789">
        <w:rPr>
          <w:rFonts w:ascii="BNazanin"/>
        </w:rPr>
        <w:t xml:space="preserve"> </w:t>
      </w:r>
      <w:r w:rsidRPr="00703789">
        <w:rPr>
          <w:rFonts w:ascii="BNazanin" w:hint="cs"/>
          <w:rtl/>
        </w:rPr>
        <w:t>شود</w:t>
      </w:r>
      <w:r w:rsidRPr="00703789">
        <w:rPr>
          <w:rFonts w:ascii="BNazanin"/>
        </w:rPr>
        <w:t>.</w:t>
      </w:r>
      <w:r w:rsidRPr="00703789">
        <w:rPr>
          <w:rFonts w:hint="cs"/>
          <w:rtl/>
        </w:rPr>
        <w:t xml:space="preserve"> </w:t>
      </w:r>
      <w:r w:rsidRPr="00703789">
        <w:rPr>
          <w:rFonts w:ascii="BNazanin" w:hint="cs"/>
          <w:rtl/>
        </w:rPr>
        <w:t>ژانگ</w:t>
      </w:r>
      <w:r w:rsidRPr="00703789">
        <w:rPr>
          <w:rFonts w:ascii="BNazanin"/>
        </w:rPr>
        <w:t xml:space="preserve"> </w:t>
      </w:r>
      <w:r w:rsidRPr="00703789">
        <w:rPr>
          <w:rStyle w:val="FootnoteReference"/>
          <w:rFonts w:ascii="BNazanin" w:eastAsiaTheme="majorEastAsia"/>
        </w:rPr>
        <w:footnoteReference w:id="2"/>
      </w:r>
      <w:r w:rsidRPr="00703789">
        <w:rPr>
          <w:rFonts w:ascii="BNazanin" w:hint="cs"/>
          <w:rtl/>
        </w:rPr>
        <w:t>و</w:t>
      </w:r>
      <w:r w:rsidRPr="00703789">
        <w:rPr>
          <w:rFonts w:ascii="BNazanin"/>
        </w:rPr>
        <w:t xml:space="preserve"> </w:t>
      </w:r>
      <w:r w:rsidRPr="00703789">
        <w:rPr>
          <w:rFonts w:ascii="BNazanin" w:hint="cs"/>
          <w:rtl/>
        </w:rPr>
        <w:t xml:space="preserve">همکاران </w:t>
      </w:r>
      <w:r w:rsidRPr="00703789">
        <w:t>]</w:t>
      </w:r>
      <w:r w:rsidRPr="00703789">
        <w:rPr>
          <w:rFonts w:hint="cs"/>
          <w:rtl/>
        </w:rPr>
        <w:t>4</w:t>
      </w:r>
      <w:r w:rsidRPr="00703789">
        <w:t>[</w:t>
      </w:r>
      <w:r w:rsidRPr="00703789">
        <w:rPr>
          <w:rFonts w:ascii="BNazanin" w:hint="cs"/>
          <w:rtl/>
        </w:rPr>
        <w:t xml:space="preserve"> گسترش</w:t>
      </w:r>
      <w:r w:rsidRPr="00703789">
        <w:rPr>
          <w:rFonts w:ascii="BNazanin"/>
        </w:rPr>
        <w:t xml:space="preserve"> </w:t>
      </w:r>
      <w:r w:rsidRPr="00703789">
        <w:rPr>
          <w:rFonts w:ascii="BNazanin" w:hint="cs"/>
          <w:rtl/>
        </w:rPr>
        <w:t>شکست</w:t>
      </w:r>
      <w:r w:rsidRPr="00703789">
        <w:rPr>
          <w:rFonts w:ascii="BNazanin"/>
        </w:rPr>
        <w:t xml:space="preserve"> </w:t>
      </w:r>
      <w:r w:rsidRPr="00703789">
        <w:rPr>
          <w:rFonts w:ascii="BNazanin" w:hint="cs"/>
          <w:rtl/>
        </w:rPr>
        <w:t>هیدرولیکی را بررس</w:t>
      </w:r>
      <w:r w:rsidRPr="00703789">
        <w:rPr>
          <w:rFonts w:ascii="Arial" w:hAnsi="Arial" w:hint="cs"/>
          <w:rtl/>
        </w:rPr>
        <w:t>ی</w:t>
      </w:r>
      <w:r w:rsidRPr="00703789">
        <w:rPr>
          <w:rFonts w:ascii="BNazanin"/>
        </w:rPr>
        <w:t xml:space="preserve"> </w:t>
      </w:r>
      <w:r>
        <w:rPr>
          <w:rFonts w:ascii="BNazanin" w:hint="cs"/>
          <w:rtl/>
        </w:rPr>
        <w:t>کردند،آن‌ها</w:t>
      </w:r>
      <w:r w:rsidRPr="00703789">
        <w:rPr>
          <w:rFonts w:ascii="BNazanin"/>
        </w:rPr>
        <w:t xml:space="preserve"> </w:t>
      </w:r>
      <w:r w:rsidRPr="00703789">
        <w:rPr>
          <w:rFonts w:ascii="BNazanin" w:hint="cs"/>
          <w:rtl/>
        </w:rPr>
        <w:t>بر</w:t>
      </w:r>
      <w:r w:rsidRPr="00703789">
        <w:rPr>
          <w:rFonts w:ascii="BNazanin"/>
        </w:rPr>
        <w:t xml:space="preserve"> </w:t>
      </w:r>
      <w:r w:rsidRPr="00703789">
        <w:rPr>
          <w:rFonts w:ascii="BNazanin" w:hint="cs"/>
          <w:rtl/>
        </w:rPr>
        <w:t>اساس</w:t>
      </w:r>
      <w:r w:rsidRPr="00703789">
        <w:rPr>
          <w:rFonts w:ascii="BNazanin"/>
        </w:rPr>
        <w:t xml:space="preserve"> </w:t>
      </w:r>
      <w:r w:rsidRPr="00703789">
        <w:rPr>
          <w:rFonts w:ascii="BNazanin" w:hint="cs"/>
          <w:rtl/>
        </w:rPr>
        <w:t>مکانیزم</w:t>
      </w:r>
      <w:r w:rsidRPr="00703789">
        <w:rPr>
          <w:rFonts w:ascii="BNazanin"/>
        </w:rPr>
        <w:t xml:space="preserve"> </w:t>
      </w:r>
      <w:r w:rsidRPr="00703789">
        <w:rPr>
          <w:rFonts w:ascii="BNazanin" w:hint="cs"/>
          <w:rtl/>
        </w:rPr>
        <w:t>شکست</w:t>
      </w:r>
      <w:r w:rsidRPr="00703789">
        <w:rPr>
          <w:rFonts w:ascii="BNazanin"/>
        </w:rPr>
        <w:t xml:space="preserve"> </w:t>
      </w:r>
      <w:r w:rsidRPr="00703789">
        <w:rPr>
          <w:rFonts w:ascii="BNazanin" w:hint="cs"/>
          <w:rtl/>
        </w:rPr>
        <w:t>و</w:t>
      </w:r>
      <w:r w:rsidRPr="00703789">
        <w:rPr>
          <w:rFonts w:ascii="BNazanin"/>
        </w:rPr>
        <w:t xml:space="preserve"> </w:t>
      </w:r>
      <w:r w:rsidRPr="00703789">
        <w:rPr>
          <w:rFonts w:ascii="BNazanin" w:hint="cs"/>
          <w:rtl/>
        </w:rPr>
        <w:t>تئور</w:t>
      </w:r>
      <w:r w:rsidRPr="00703789">
        <w:rPr>
          <w:rFonts w:ascii="Arial" w:hAnsi="Arial" w:hint="cs"/>
          <w:rtl/>
        </w:rPr>
        <w:t>ی</w:t>
      </w:r>
      <w:r w:rsidRPr="00703789">
        <w:rPr>
          <w:rFonts w:ascii="BNazanin" w:hint="cs"/>
        </w:rPr>
        <w:t>‌</w:t>
      </w:r>
      <w:r w:rsidRPr="00703789">
        <w:rPr>
          <w:rFonts w:ascii="BNazanin" w:hint="cs"/>
          <w:rtl/>
        </w:rPr>
        <w:t>ها</w:t>
      </w:r>
      <w:r w:rsidRPr="00703789">
        <w:rPr>
          <w:rFonts w:ascii="Arial" w:hAnsi="Arial" w:hint="cs"/>
          <w:rtl/>
        </w:rPr>
        <w:t>ی</w:t>
      </w:r>
      <w:r w:rsidRPr="00703789">
        <w:rPr>
          <w:rFonts w:hint="cs"/>
          <w:rtl/>
        </w:rPr>
        <w:t xml:space="preserve">  شکست هیدرولیکی، مدلی را برای مسیر گسترش شکست ارائه دادند که این مدل تأثیر تنش‌های مختلف را بر تغییر مسیر گسترش شکست، نشان می‌دهد. </w:t>
      </w:r>
      <w:r w:rsidRPr="00703789">
        <w:rPr>
          <w:rFonts w:ascii="BNazanin" w:hint="cs"/>
          <w:rtl/>
        </w:rPr>
        <w:t>ش</w:t>
      </w:r>
      <w:r w:rsidRPr="00703789">
        <w:rPr>
          <w:rFonts w:ascii="Arial" w:hAnsi="Arial" w:hint="cs"/>
          <w:rtl/>
        </w:rPr>
        <w:t>ی</w:t>
      </w:r>
      <w:r w:rsidRPr="00703789">
        <w:rPr>
          <w:rFonts w:ascii="BNazanin" w:hint="cs"/>
          <w:rtl/>
        </w:rPr>
        <w:t>م</w:t>
      </w:r>
      <w:r w:rsidRPr="00703789">
        <w:rPr>
          <w:rFonts w:ascii="Arial" w:hAnsi="Arial" w:hint="cs"/>
          <w:rtl/>
        </w:rPr>
        <w:t>ی</w:t>
      </w:r>
      <w:r w:rsidRPr="00703789">
        <w:rPr>
          <w:rFonts w:ascii="BNazanin" w:hint="cs"/>
          <w:rtl/>
        </w:rPr>
        <w:t>زو</w:t>
      </w:r>
      <w:r w:rsidRPr="00703789">
        <w:rPr>
          <w:rFonts w:ascii="BNazanin"/>
        </w:rPr>
        <w:t xml:space="preserve"> </w:t>
      </w:r>
      <w:r w:rsidRPr="00703789">
        <w:rPr>
          <w:rStyle w:val="FootnoteReference"/>
          <w:rFonts w:ascii="BNazanin" w:eastAsiaTheme="majorEastAsia"/>
        </w:rPr>
        <w:footnoteReference w:id="3"/>
      </w:r>
      <w:r w:rsidRPr="00703789">
        <w:rPr>
          <w:rFonts w:ascii="BNazanin" w:hint="cs"/>
          <w:rtl/>
        </w:rPr>
        <w:t>و</w:t>
      </w:r>
      <w:r w:rsidRPr="00703789">
        <w:t xml:space="preserve"> </w:t>
      </w:r>
      <w:r w:rsidRPr="00703789">
        <w:rPr>
          <w:rFonts w:ascii="BNazanin" w:hint="cs"/>
          <w:rtl/>
        </w:rPr>
        <w:t xml:space="preserve">همکاران </w:t>
      </w:r>
      <w:r w:rsidRPr="00703789">
        <w:t>]</w:t>
      </w:r>
      <w:r w:rsidRPr="00703789">
        <w:rPr>
          <w:rFonts w:hint="cs"/>
          <w:rtl/>
        </w:rPr>
        <w:t>5</w:t>
      </w:r>
      <w:r w:rsidRPr="00703789">
        <w:t>[</w:t>
      </w:r>
      <w:r w:rsidRPr="00703789">
        <w:rPr>
          <w:rFonts w:ascii="BNazanin" w:hint="cs"/>
          <w:rtl/>
        </w:rPr>
        <w:t xml:space="preserve"> با</w:t>
      </w:r>
      <w:r w:rsidRPr="00703789">
        <w:rPr>
          <w:rFonts w:ascii="BNazanin"/>
        </w:rPr>
        <w:t xml:space="preserve"> </w:t>
      </w:r>
      <w:r w:rsidRPr="00703789">
        <w:rPr>
          <w:rFonts w:ascii="BNazanin" w:hint="cs"/>
          <w:rtl/>
        </w:rPr>
        <w:t>استفاده</w:t>
      </w:r>
      <w:r w:rsidRPr="00703789">
        <w:rPr>
          <w:rFonts w:ascii="BNazanin"/>
        </w:rPr>
        <w:t xml:space="preserve"> </w:t>
      </w:r>
      <w:r w:rsidRPr="00703789">
        <w:rPr>
          <w:rFonts w:ascii="BNazanin" w:hint="cs"/>
          <w:rtl/>
        </w:rPr>
        <w:t>از</w:t>
      </w:r>
      <w:r w:rsidRPr="00703789">
        <w:rPr>
          <w:rFonts w:ascii="BNazanin"/>
        </w:rPr>
        <w:t xml:space="preserve"> </w:t>
      </w:r>
      <w:r w:rsidRPr="00703789">
        <w:rPr>
          <w:rFonts w:ascii="BNazanin" w:hint="cs"/>
          <w:rtl/>
        </w:rPr>
        <w:t>مدل‌ساز</w:t>
      </w:r>
      <w:r w:rsidRPr="00703789">
        <w:rPr>
          <w:rFonts w:ascii="Arial" w:hAnsi="Arial" w:hint="cs"/>
          <w:rtl/>
        </w:rPr>
        <w:t>ی</w:t>
      </w:r>
      <w:r w:rsidRPr="00703789">
        <w:rPr>
          <w:rFonts w:ascii="BNazanin"/>
        </w:rPr>
        <w:t xml:space="preserve"> </w:t>
      </w:r>
      <w:r w:rsidRPr="00703789">
        <w:rPr>
          <w:rFonts w:ascii="BNazanin" w:hint="cs"/>
          <w:rtl/>
        </w:rPr>
        <w:t>شکست ه</w:t>
      </w:r>
      <w:r w:rsidRPr="00703789">
        <w:rPr>
          <w:rFonts w:ascii="Arial" w:hAnsi="Arial" w:hint="cs"/>
          <w:rtl/>
        </w:rPr>
        <w:t>ی</w:t>
      </w:r>
      <w:r w:rsidRPr="00703789">
        <w:rPr>
          <w:rFonts w:ascii="BNazanin" w:hint="cs"/>
          <w:rtl/>
        </w:rPr>
        <w:t>درول</w:t>
      </w:r>
      <w:r w:rsidRPr="00703789">
        <w:rPr>
          <w:rFonts w:ascii="Arial" w:hAnsi="Arial" w:hint="cs"/>
          <w:rtl/>
        </w:rPr>
        <w:t>ی</w:t>
      </w:r>
      <w:r w:rsidRPr="00703789">
        <w:rPr>
          <w:rFonts w:ascii="BNazanin" w:hint="cs"/>
          <w:rtl/>
        </w:rPr>
        <w:t>ک</w:t>
      </w:r>
      <w:r w:rsidRPr="00703789">
        <w:rPr>
          <w:rFonts w:ascii="Arial" w:hAnsi="Arial" w:hint="cs"/>
          <w:rtl/>
        </w:rPr>
        <w:t>ی</w:t>
      </w:r>
      <w:r w:rsidRPr="00703789">
        <w:rPr>
          <w:rFonts w:ascii="BNazanin"/>
        </w:rPr>
        <w:t xml:space="preserve"> </w:t>
      </w:r>
      <w:r w:rsidRPr="00703789">
        <w:rPr>
          <w:rFonts w:ascii="BNazanin" w:hint="cs"/>
          <w:rtl/>
        </w:rPr>
        <w:t>در</w:t>
      </w:r>
      <w:r w:rsidRPr="00703789">
        <w:rPr>
          <w:rFonts w:ascii="BNazanin"/>
        </w:rPr>
        <w:t xml:space="preserve"> </w:t>
      </w:r>
      <w:r w:rsidRPr="00703789">
        <w:rPr>
          <w:rFonts w:ascii="BNazanin" w:hint="cs"/>
          <w:rtl/>
        </w:rPr>
        <w:t>سنگ</w:t>
      </w:r>
      <w:r w:rsidRPr="00703789">
        <w:rPr>
          <w:rFonts w:ascii="BNazanin" w:hint="cs"/>
        </w:rPr>
        <w:t>‌</w:t>
      </w:r>
      <w:r w:rsidRPr="00703789">
        <w:rPr>
          <w:rFonts w:ascii="BNazanin" w:hint="cs"/>
          <w:rtl/>
        </w:rPr>
        <w:t>ها</w:t>
      </w:r>
      <w:r w:rsidRPr="00703789">
        <w:rPr>
          <w:rFonts w:ascii="Arial" w:hAnsi="Arial" w:hint="cs"/>
          <w:rtl/>
        </w:rPr>
        <w:t>ی</w:t>
      </w:r>
      <w:r w:rsidRPr="00703789">
        <w:rPr>
          <w:rFonts w:ascii="BNazanin"/>
        </w:rPr>
        <w:t xml:space="preserve"> </w:t>
      </w:r>
      <w:r w:rsidRPr="00703789">
        <w:rPr>
          <w:rFonts w:ascii="BNazanin" w:hint="cs"/>
          <w:rtl/>
        </w:rPr>
        <w:t>سخت</w:t>
      </w:r>
      <w:r w:rsidRPr="00703789">
        <w:rPr>
          <w:rFonts w:ascii="BNazanin"/>
        </w:rPr>
        <w:t xml:space="preserve"> </w:t>
      </w:r>
      <w:r w:rsidRPr="00703789">
        <w:rPr>
          <w:rFonts w:ascii="BNazanin" w:hint="cs"/>
          <w:rtl/>
        </w:rPr>
        <w:t>اثر</w:t>
      </w:r>
      <w:r w:rsidRPr="00703789">
        <w:rPr>
          <w:rFonts w:ascii="BNazanin"/>
        </w:rPr>
        <w:t xml:space="preserve"> </w:t>
      </w:r>
      <w:r w:rsidRPr="00703789">
        <w:rPr>
          <w:rFonts w:ascii="BNazanin" w:hint="cs"/>
          <w:rtl/>
        </w:rPr>
        <w:t>و</w:t>
      </w:r>
      <w:r w:rsidRPr="00703789">
        <w:rPr>
          <w:rFonts w:ascii="Arial" w:hAnsi="Arial" w:hint="cs"/>
          <w:rtl/>
        </w:rPr>
        <w:t>ی</w:t>
      </w:r>
      <w:r w:rsidRPr="00703789">
        <w:rPr>
          <w:rFonts w:ascii="BNazanin" w:hint="cs"/>
          <w:rtl/>
        </w:rPr>
        <w:t>سکوز</w:t>
      </w:r>
      <w:r w:rsidRPr="00703789">
        <w:rPr>
          <w:rFonts w:ascii="Arial" w:hAnsi="Arial" w:hint="cs"/>
          <w:rtl/>
        </w:rPr>
        <w:t>ی</w:t>
      </w:r>
      <w:r w:rsidRPr="00703789">
        <w:rPr>
          <w:rFonts w:ascii="BNazanin" w:hint="cs"/>
          <w:rtl/>
        </w:rPr>
        <w:t>ته</w:t>
      </w:r>
      <w:r w:rsidRPr="00703789">
        <w:rPr>
          <w:rFonts w:ascii="BNazanin"/>
        </w:rPr>
        <w:t xml:space="preserve"> </w:t>
      </w:r>
      <w:r w:rsidRPr="00703789">
        <w:rPr>
          <w:rFonts w:ascii="BNazanin" w:hint="cs"/>
          <w:rtl/>
        </w:rPr>
        <w:t>س</w:t>
      </w:r>
      <w:r w:rsidRPr="00703789">
        <w:rPr>
          <w:rFonts w:ascii="Arial" w:hAnsi="Arial" w:hint="cs"/>
          <w:rtl/>
        </w:rPr>
        <w:t>ی</w:t>
      </w:r>
      <w:r w:rsidRPr="00703789">
        <w:rPr>
          <w:rFonts w:ascii="BNazanin" w:hint="cs"/>
          <w:rtl/>
        </w:rPr>
        <w:t>ال</w:t>
      </w:r>
      <w:r w:rsidRPr="00703789">
        <w:rPr>
          <w:rFonts w:ascii="BNazanin"/>
        </w:rPr>
        <w:t xml:space="preserve"> </w:t>
      </w:r>
      <w:r w:rsidRPr="00703789">
        <w:rPr>
          <w:rFonts w:ascii="BNazanin" w:hint="cs"/>
          <w:rtl/>
        </w:rPr>
        <w:t>و</w:t>
      </w:r>
      <w:r w:rsidRPr="00703789">
        <w:rPr>
          <w:rFonts w:ascii="BNazanin"/>
        </w:rPr>
        <w:t xml:space="preserve"> </w:t>
      </w:r>
      <w:r w:rsidRPr="00703789">
        <w:rPr>
          <w:rFonts w:ascii="BNazanin" w:hint="cs"/>
          <w:rtl/>
        </w:rPr>
        <w:t>توز</w:t>
      </w:r>
      <w:r w:rsidRPr="00703789">
        <w:rPr>
          <w:rFonts w:ascii="Arial" w:hAnsi="Arial" w:hint="cs"/>
          <w:rtl/>
        </w:rPr>
        <w:t>ی</w:t>
      </w:r>
      <w:r w:rsidRPr="00703789">
        <w:rPr>
          <w:rFonts w:ascii="BNazanin" w:hint="cs"/>
          <w:rtl/>
        </w:rPr>
        <w:t>ع انداز</w:t>
      </w:r>
      <w:r w:rsidRPr="00703789">
        <w:rPr>
          <w:rFonts w:hint="cs"/>
          <w:rtl/>
        </w:rPr>
        <w:t xml:space="preserve">ه </w:t>
      </w:r>
      <w:r w:rsidRPr="00703789">
        <w:rPr>
          <w:rFonts w:ascii="BNazanin" w:hint="cs"/>
          <w:rtl/>
        </w:rPr>
        <w:t>ذرات</w:t>
      </w:r>
      <w:r w:rsidRPr="00703789">
        <w:rPr>
          <w:rFonts w:ascii="BNazanin"/>
        </w:rPr>
        <w:t xml:space="preserve"> </w:t>
      </w:r>
      <w:r w:rsidRPr="00703789">
        <w:rPr>
          <w:rFonts w:ascii="BNazanin" w:hint="cs"/>
          <w:rtl/>
        </w:rPr>
        <w:t>را</w:t>
      </w:r>
      <w:r w:rsidRPr="00703789">
        <w:rPr>
          <w:rFonts w:ascii="BNazanin"/>
        </w:rPr>
        <w:t xml:space="preserve"> </w:t>
      </w:r>
      <w:r w:rsidRPr="00703789">
        <w:rPr>
          <w:rFonts w:ascii="BNazanin" w:hint="cs"/>
          <w:rtl/>
        </w:rPr>
        <w:t>بررس</w:t>
      </w:r>
      <w:r w:rsidRPr="00703789">
        <w:rPr>
          <w:rFonts w:ascii="Arial" w:hAnsi="Arial" w:hint="cs"/>
          <w:rtl/>
        </w:rPr>
        <w:t>ی</w:t>
      </w:r>
      <w:r w:rsidRPr="00703789">
        <w:rPr>
          <w:rFonts w:ascii="BNazanin"/>
        </w:rPr>
        <w:t xml:space="preserve"> </w:t>
      </w:r>
      <w:r w:rsidRPr="00703789">
        <w:rPr>
          <w:rFonts w:ascii="BNazanin" w:hint="cs"/>
          <w:rtl/>
        </w:rPr>
        <w:t>کردند</w:t>
      </w:r>
      <w:r w:rsidRPr="00703789">
        <w:rPr>
          <w:rFonts w:ascii="BNazanin"/>
        </w:rPr>
        <w:t>.</w:t>
      </w:r>
      <w:r w:rsidRPr="00703789">
        <w:rPr>
          <w:rFonts w:hint="cs"/>
          <w:rtl/>
        </w:rPr>
        <w:t xml:space="preserve"> </w:t>
      </w:r>
      <w:r w:rsidRPr="00703789">
        <w:rPr>
          <w:rFonts w:ascii="BNazanin" w:hint="cs"/>
          <w:rtl/>
        </w:rPr>
        <w:lastRenderedPageBreak/>
        <w:t>ج</w:t>
      </w:r>
      <w:r w:rsidRPr="00703789">
        <w:rPr>
          <w:rFonts w:ascii="Arial" w:hAnsi="Arial" w:hint="cs"/>
          <w:rtl/>
        </w:rPr>
        <w:t>ی</w:t>
      </w:r>
      <w:r w:rsidRPr="00703789">
        <w:rPr>
          <w:rFonts w:ascii="BNazanin" w:hint="cs"/>
          <w:rtl/>
        </w:rPr>
        <w:t>انگچن</w:t>
      </w:r>
      <w:r w:rsidRPr="00703789">
        <w:rPr>
          <w:rStyle w:val="FootnoteReference"/>
          <w:rFonts w:ascii="BNazanin" w:eastAsiaTheme="majorEastAsia"/>
          <w:rtl/>
        </w:rPr>
        <w:footnoteReference w:id="4"/>
      </w:r>
      <w:r w:rsidRPr="00703789">
        <w:rPr>
          <w:rFonts w:ascii="BNazanin" w:hint="cs"/>
          <w:rtl/>
        </w:rPr>
        <w:t xml:space="preserve"> و</w:t>
      </w:r>
      <w:r w:rsidRPr="00703789">
        <w:rPr>
          <w:rFonts w:ascii="BNazanin"/>
        </w:rPr>
        <w:t xml:space="preserve"> </w:t>
      </w:r>
      <w:r w:rsidRPr="00703789">
        <w:rPr>
          <w:rFonts w:ascii="BNazanin" w:hint="cs"/>
          <w:rtl/>
        </w:rPr>
        <w:t xml:space="preserve">همکاران </w:t>
      </w:r>
      <w:r w:rsidRPr="00703789">
        <w:rPr>
          <w:rFonts w:ascii="BNazanin"/>
        </w:rPr>
        <w:t>]</w:t>
      </w:r>
      <w:r w:rsidRPr="00703789">
        <w:rPr>
          <w:rFonts w:ascii="BNazanin" w:hint="cs"/>
          <w:rtl/>
        </w:rPr>
        <w:t>6</w:t>
      </w:r>
      <w:r w:rsidRPr="00703789">
        <w:rPr>
          <w:rFonts w:ascii="BNazanin"/>
        </w:rPr>
        <w:t>[</w:t>
      </w:r>
      <w:r w:rsidRPr="00703789">
        <w:rPr>
          <w:rFonts w:ascii="BNazanin" w:hint="cs"/>
          <w:rtl/>
        </w:rPr>
        <w:t xml:space="preserve"> با</w:t>
      </w:r>
      <w:r w:rsidRPr="00703789">
        <w:rPr>
          <w:rFonts w:ascii="BNazanin"/>
        </w:rPr>
        <w:t xml:space="preserve"> </w:t>
      </w:r>
      <w:r w:rsidRPr="00703789">
        <w:rPr>
          <w:rFonts w:ascii="BNazanin" w:hint="cs"/>
          <w:rtl/>
        </w:rPr>
        <w:t>استفاده</w:t>
      </w:r>
      <w:r w:rsidRPr="00703789">
        <w:rPr>
          <w:rFonts w:ascii="BNazanin"/>
        </w:rPr>
        <w:t xml:space="preserve"> </w:t>
      </w:r>
      <w:r w:rsidRPr="00703789">
        <w:rPr>
          <w:rFonts w:ascii="BNazanin" w:hint="cs"/>
          <w:rtl/>
        </w:rPr>
        <w:t>از</w:t>
      </w:r>
      <w:r w:rsidRPr="00703789">
        <w:rPr>
          <w:rFonts w:ascii="BNazanin"/>
        </w:rPr>
        <w:t xml:space="preserve"> </w:t>
      </w:r>
      <w:r w:rsidRPr="00703789">
        <w:rPr>
          <w:rFonts w:ascii="Arial" w:hAnsi="Arial" w:hint="cs"/>
          <w:rtl/>
        </w:rPr>
        <w:t>ی</w:t>
      </w:r>
      <w:r w:rsidRPr="00703789">
        <w:rPr>
          <w:rFonts w:ascii="BNazanin" w:hint="cs"/>
          <w:rtl/>
        </w:rPr>
        <w:t>ک</w:t>
      </w:r>
      <w:r w:rsidRPr="00703789">
        <w:rPr>
          <w:rFonts w:ascii="BNazanin"/>
        </w:rPr>
        <w:t xml:space="preserve"> </w:t>
      </w:r>
      <w:r w:rsidRPr="00703789">
        <w:rPr>
          <w:rFonts w:ascii="BNazanin" w:hint="cs"/>
          <w:rtl/>
        </w:rPr>
        <w:t>مدل‌ساز</w:t>
      </w:r>
      <w:r w:rsidRPr="00703789">
        <w:rPr>
          <w:rFonts w:ascii="Arial" w:hAnsi="Arial" w:hint="cs"/>
          <w:rtl/>
        </w:rPr>
        <w:t>ی</w:t>
      </w:r>
      <w:r w:rsidRPr="00703789">
        <w:rPr>
          <w:rFonts w:ascii="BNazanin" w:hint="cs"/>
          <w:rtl/>
        </w:rPr>
        <w:t xml:space="preserve"> دوبعد</w:t>
      </w:r>
      <w:r w:rsidRPr="00703789">
        <w:rPr>
          <w:rFonts w:ascii="Arial" w:hAnsi="Arial" w:hint="cs"/>
          <w:rtl/>
        </w:rPr>
        <w:t>ی</w:t>
      </w:r>
      <w:r w:rsidRPr="00703789">
        <w:rPr>
          <w:rFonts w:ascii="BNazanin"/>
        </w:rPr>
        <w:t xml:space="preserve"> </w:t>
      </w:r>
      <w:r w:rsidRPr="00703789">
        <w:rPr>
          <w:rFonts w:ascii="BNazanin" w:hint="cs"/>
          <w:rtl/>
        </w:rPr>
        <w:t>ما</w:t>
      </w:r>
      <w:r w:rsidRPr="00703789">
        <w:rPr>
          <w:rFonts w:ascii="Arial" w:hAnsi="Arial" w:hint="cs"/>
          <w:rtl/>
        </w:rPr>
        <w:t>ی</w:t>
      </w:r>
      <w:r w:rsidRPr="00703789">
        <w:rPr>
          <w:rFonts w:ascii="BNazanin" w:hint="cs"/>
          <w:rtl/>
        </w:rPr>
        <w:t>ع</w:t>
      </w:r>
      <w:r w:rsidRPr="00703789">
        <w:t xml:space="preserve"> </w:t>
      </w:r>
      <w:r w:rsidRPr="00703789">
        <w:rPr>
          <w:rFonts w:ascii="BNazanin"/>
        </w:rPr>
        <w:t xml:space="preserve">- </w:t>
      </w:r>
      <w:r w:rsidRPr="00703789">
        <w:rPr>
          <w:rFonts w:ascii="BNazanin" w:hint="cs"/>
          <w:rtl/>
        </w:rPr>
        <w:t>جامد</w:t>
      </w:r>
      <w:r w:rsidRPr="00703789">
        <w:rPr>
          <w:rFonts w:ascii="BNazanin"/>
        </w:rPr>
        <w:t xml:space="preserve"> </w:t>
      </w:r>
      <w:r w:rsidRPr="00703789">
        <w:rPr>
          <w:rFonts w:ascii="BNazanin" w:hint="cs"/>
          <w:rtl/>
        </w:rPr>
        <w:t>و</w:t>
      </w:r>
      <w:r w:rsidRPr="00703789">
        <w:rPr>
          <w:rFonts w:ascii="BNazanin"/>
        </w:rPr>
        <w:t xml:space="preserve"> </w:t>
      </w:r>
      <w:r w:rsidRPr="00703789">
        <w:rPr>
          <w:rFonts w:ascii="BNazanin" w:hint="cs"/>
          <w:rtl/>
        </w:rPr>
        <w:t>به</w:t>
      </w:r>
      <w:r w:rsidRPr="00703789">
        <w:rPr>
          <w:rFonts w:ascii="BNazanin"/>
        </w:rPr>
        <w:t xml:space="preserve"> </w:t>
      </w:r>
      <w:r w:rsidRPr="00703789">
        <w:rPr>
          <w:rFonts w:ascii="BNazanin" w:hint="cs"/>
          <w:rtl/>
        </w:rPr>
        <w:t>وس</w:t>
      </w:r>
      <w:r w:rsidRPr="00703789">
        <w:rPr>
          <w:rFonts w:ascii="Arial" w:hAnsi="Arial" w:hint="cs"/>
          <w:rtl/>
        </w:rPr>
        <w:t>ی</w:t>
      </w:r>
      <w:r w:rsidRPr="00703789">
        <w:rPr>
          <w:rFonts w:ascii="BNazanin" w:hint="cs"/>
          <w:rtl/>
        </w:rPr>
        <w:t>له</w:t>
      </w:r>
      <w:r w:rsidRPr="00703789">
        <w:rPr>
          <w:rFonts w:ascii="BNazanin"/>
        </w:rPr>
        <w:t xml:space="preserve"> </w:t>
      </w:r>
      <w:r w:rsidRPr="00703789">
        <w:rPr>
          <w:rFonts w:ascii="BNazanin" w:hint="cs"/>
          <w:rtl/>
        </w:rPr>
        <w:t>المان</w:t>
      </w:r>
      <w:r w:rsidRPr="00703789">
        <w:rPr>
          <w:rFonts w:ascii="BNazanin"/>
        </w:rPr>
        <w:t xml:space="preserve"> </w:t>
      </w:r>
      <w:r w:rsidRPr="00703789">
        <w:rPr>
          <w:rFonts w:ascii="BNazanin" w:hint="cs"/>
          <w:rtl/>
        </w:rPr>
        <w:t>محدود</w:t>
      </w:r>
      <w:r w:rsidRPr="00703789">
        <w:rPr>
          <w:rFonts w:ascii="BNazanin"/>
        </w:rPr>
        <w:t xml:space="preserve"> </w:t>
      </w:r>
      <w:r w:rsidRPr="00703789">
        <w:rPr>
          <w:rFonts w:ascii="BNazanin" w:hint="cs"/>
          <w:rtl/>
        </w:rPr>
        <w:t>توسعه</w:t>
      </w:r>
      <w:r w:rsidRPr="00703789">
        <w:rPr>
          <w:rFonts w:ascii="BNazanin"/>
        </w:rPr>
        <w:t xml:space="preserve"> </w:t>
      </w:r>
      <w:r w:rsidRPr="00703789">
        <w:rPr>
          <w:rFonts w:ascii="Arial" w:hAnsi="Arial" w:hint="cs"/>
          <w:rtl/>
        </w:rPr>
        <w:t>ی</w:t>
      </w:r>
      <w:r w:rsidRPr="00703789">
        <w:rPr>
          <w:rFonts w:ascii="BNazanin" w:hint="cs"/>
          <w:rtl/>
        </w:rPr>
        <w:t>افته مس</w:t>
      </w:r>
      <w:r w:rsidRPr="00703789">
        <w:rPr>
          <w:rFonts w:ascii="Arial" w:hAnsi="Arial" w:hint="cs"/>
          <w:rtl/>
        </w:rPr>
        <w:t>ی</w:t>
      </w:r>
      <w:r w:rsidRPr="00703789">
        <w:rPr>
          <w:rFonts w:ascii="BNazanin" w:hint="cs"/>
          <w:rtl/>
        </w:rPr>
        <w:t>ر</w:t>
      </w:r>
      <w:r w:rsidRPr="00703789">
        <w:rPr>
          <w:rFonts w:ascii="BNazanin"/>
        </w:rPr>
        <w:t xml:space="preserve"> </w:t>
      </w:r>
      <w:r w:rsidRPr="00703789">
        <w:rPr>
          <w:rFonts w:ascii="BNazanin" w:hint="cs"/>
          <w:rtl/>
        </w:rPr>
        <w:t>انتشار</w:t>
      </w:r>
      <w:r w:rsidRPr="00703789">
        <w:rPr>
          <w:rFonts w:ascii="BNazanin"/>
        </w:rPr>
        <w:t xml:space="preserve"> </w:t>
      </w:r>
      <w:r w:rsidRPr="00703789">
        <w:rPr>
          <w:rFonts w:ascii="BNazanin" w:hint="cs"/>
          <w:rtl/>
        </w:rPr>
        <w:t>ترک</w:t>
      </w:r>
      <w:r w:rsidRPr="00703789">
        <w:rPr>
          <w:rFonts w:ascii="BNazanin"/>
        </w:rPr>
        <w:t xml:space="preserve"> </w:t>
      </w:r>
      <w:r w:rsidRPr="00703789">
        <w:rPr>
          <w:rFonts w:ascii="BNazanin" w:hint="cs"/>
          <w:rtl/>
        </w:rPr>
        <w:t>را</w:t>
      </w:r>
      <w:r w:rsidRPr="00703789">
        <w:rPr>
          <w:rFonts w:ascii="BNazanin"/>
        </w:rPr>
        <w:t xml:space="preserve"> </w:t>
      </w:r>
      <w:r w:rsidRPr="00703789">
        <w:rPr>
          <w:rFonts w:ascii="BNazanin" w:hint="cs"/>
          <w:rtl/>
        </w:rPr>
        <w:t>در</w:t>
      </w:r>
      <w:r w:rsidRPr="00703789">
        <w:rPr>
          <w:rFonts w:ascii="BNazanin"/>
        </w:rPr>
        <w:t xml:space="preserve"> </w:t>
      </w:r>
      <w:r w:rsidRPr="00703789">
        <w:rPr>
          <w:rFonts w:ascii="BNazanin" w:hint="cs"/>
          <w:rtl/>
        </w:rPr>
        <w:t>حالت</w:t>
      </w:r>
      <w:r w:rsidRPr="00703789">
        <w:rPr>
          <w:rFonts w:ascii="BNazanin"/>
        </w:rPr>
        <w:t xml:space="preserve"> </w:t>
      </w:r>
      <w:r w:rsidRPr="00703789">
        <w:rPr>
          <w:rFonts w:ascii="BNazanin" w:hint="cs"/>
          <w:rtl/>
        </w:rPr>
        <w:t>ناهمسانگرد مشخص</w:t>
      </w:r>
      <w:r w:rsidRPr="00703789">
        <w:rPr>
          <w:rFonts w:ascii="BNazanin"/>
        </w:rPr>
        <w:t xml:space="preserve"> </w:t>
      </w:r>
      <w:r w:rsidRPr="00703789">
        <w:rPr>
          <w:rFonts w:ascii="BNazanin" w:hint="cs"/>
          <w:rtl/>
        </w:rPr>
        <w:t>کردند</w:t>
      </w:r>
      <w:r w:rsidRPr="00703789">
        <w:t>.</w:t>
      </w:r>
      <w:r w:rsidRPr="00703789">
        <w:rPr>
          <w:rFonts w:hint="cs"/>
          <w:szCs w:val="24"/>
          <w:rtl/>
        </w:rPr>
        <w:t xml:space="preserve"> </w:t>
      </w:r>
      <w:r w:rsidRPr="00703789">
        <w:rPr>
          <w:rFonts w:hint="cs"/>
          <w:rtl/>
        </w:rPr>
        <w:t>ساتو</w:t>
      </w:r>
      <w:r w:rsidRPr="00703789">
        <w:rPr>
          <w:rStyle w:val="FootnoteReference"/>
          <w:rFonts w:eastAsiaTheme="majorEastAsia"/>
          <w:rtl/>
        </w:rPr>
        <w:footnoteReference w:id="5"/>
      </w:r>
      <w:r w:rsidRPr="00703789">
        <w:rPr>
          <w:rFonts w:hint="cs"/>
          <w:rtl/>
        </w:rPr>
        <w:t xml:space="preserve"> و همکاران </w:t>
      </w:r>
      <w:r w:rsidRPr="00703789">
        <w:t>]</w:t>
      </w:r>
      <w:r w:rsidRPr="00703789">
        <w:rPr>
          <w:rFonts w:hint="cs"/>
          <w:rtl/>
        </w:rPr>
        <w:t>7</w:t>
      </w:r>
      <w:r w:rsidRPr="00703789">
        <w:t xml:space="preserve">  [</w:t>
      </w:r>
      <w:r w:rsidRPr="00703789">
        <w:rPr>
          <w:rFonts w:hint="cs"/>
          <w:rtl/>
        </w:rPr>
        <w:t xml:space="preserve">نشان دادند </w:t>
      </w:r>
      <w:r w:rsidRPr="00703789">
        <w:rPr>
          <w:rFonts w:ascii="BLotus" w:hint="cs"/>
          <w:rtl/>
        </w:rPr>
        <w:t>در</w:t>
      </w:r>
      <w:r w:rsidRPr="00703789">
        <w:rPr>
          <w:rFonts w:ascii="BLotus"/>
        </w:rPr>
        <w:t xml:space="preserve"> </w:t>
      </w:r>
      <w:r w:rsidRPr="00703789">
        <w:rPr>
          <w:rFonts w:ascii="BLotus" w:hint="cs"/>
          <w:rtl/>
        </w:rPr>
        <w:t>اختلاف</w:t>
      </w:r>
      <w:r w:rsidRPr="00703789">
        <w:rPr>
          <w:rFonts w:ascii="BLotus"/>
        </w:rPr>
        <w:t xml:space="preserve"> </w:t>
      </w:r>
      <w:r w:rsidRPr="00703789">
        <w:rPr>
          <w:rFonts w:ascii="BLotus" w:hint="cs"/>
          <w:rtl/>
        </w:rPr>
        <w:t>بالاي</w:t>
      </w:r>
      <w:r w:rsidRPr="00703789">
        <w:rPr>
          <w:rFonts w:ascii="BLotus"/>
        </w:rPr>
        <w:t xml:space="preserve"> </w:t>
      </w:r>
      <w:r w:rsidRPr="00703789">
        <w:rPr>
          <w:rFonts w:ascii="BLotus" w:hint="cs"/>
          <w:rtl/>
        </w:rPr>
        <w:t>تنش</w:t>
      </w:r>
      <w:r w:rsidRPr="00703789">
        <w:rPr>
          <w:rFonts w:ascii="BLotus"/>
        </w:rPr>
        <w:t xml:space="preserve"> </w:t>
      </w:r>
      <w:r w:rsidRPr="00703789">
        <w:rPr>
          <w:rFonts w:ascii="BLotus" w:hint="cs"/>
          <w:rtl/>
        </w:rPr>
        <w:t>هاي</w:t>
      </w:r>
      <w:r w:rsidRPr="00703789">
        <w:rPr>
          <w:rFonts w:ascii="BLotus"/>
        </w:rPr>
        <w:t xml:space="preserve"> </w:t>
      </w:r>
      <w:r w:rsidRPr="00703789">
        <w:rPr>
          <w:rFonts w:ascii="BLotus" w:hint="cs"/>
          <w:rtl/>
        </w:rPr>
        <w:t>افق</w:t>
      </w:r>
      <w:r w:rsidRPr="00703789">
        <w:rPr>
          <w:rFonts w:ascii="Arial" w:hAnsi="Arial" w:hint="cs"/>
          <w:rtl/>
        </w:rPr>
        <w:t>ی</w:t>
      </w:r>
      <w:r w:rsidRPr="00703789">
        <w:rPr>
          <w:rFonts w:ascii="BLotus" w:hint="cs"/>
          <w:rtl/>
        </w:rPr>
        <w:t>،</w:t>
      </w:r>
      <w:r w:rsidRPr="00703789">
        <w:rPr>
          <w:rFonts w:ascii="BLotus"/>
        </w:rPr>
        <w:t xml:space="preserve"> </w:t>
      </w:r>
      <w:r w:rsidRPr="00703789">
        <w:rPr>
          <w:rFonts w:ascii="BLotus" w:hint="cs"/>
          <w:rtl/>
        </w:rPr>
        <w:t>شکست</w:t>
      </w:r>
      <w:r w:rsidRPr="00703789">
        <w:rPr>
          <w:rFonts w:ascii="BLotus"/>
        </w:rPr>
        <w:t xml:space="preserve"> </w:t>
      </w:r>
      <w:r w:rsidRPr="00703789">
        <w:rPr>
          <w:rFonts w:ascii="BLotus" w:hint="cs"/>
          <w:rtl/>
        </w:rPr>
        <w:t>ه</w:t>
      </w:r>
      <w:r w:rsidRPr="00703789">
        <w:rPr>
          <w:rFonts w:ascii="Arial" w:hAnsi="Arial" w:hint="cs"/>
          <w:rtl/>
        </w:rPr>
        <w:t>ی</w:t>
      </w:r>
      <w:r w:rsidRPr="00703789">
        <w:rPr>
          <w:rFonts w:ascii="BLotus" w:hint="cs"/>
          <w:rtl/>
        </w:rPr>
        <w:t>درول</w:t>
      </w:r>
      <w:r w:rsidRPr="00703789">
        <w:rPr>
          <w:rFonts w:ascii="Arial" w:hAnsi="Arial" w:hint="cs"/>
          <w:rtl/>
        </w:rPr>
        <w:t>ی</w:t>
      </w:r>
      <w:r w:rsidRPr="00703789">
        <w:rPr>
          <w:rFonts w:ascii="BLotus" w:hint="cs"/>
          <w:rtl/>
        </w:rPr>
        <w:t>ک</w:t>
      </w:r>
      <w:r w:rsidRPr="00703789">
        <w:rPr>
          <w:rFonts w:ascii="Arial" w:hAnsi="Arial" w:hint="cs"/>
          <w:rtl/>
        </w:rPr>
        <w:t>ی</w:t>
      </w:r>
      <w:r w:rsidRPr="00703789">
        <w:rPr>
          <w:rFonts w:ascii="BLotus" w:hint="cs"/>
          <w:rtl/>
        </w:rPr>
        <w:t xml:space="preserve"> تما</w:t>
      </w:r>
      <w:r w:rsidRPr="00703789">
        <w:rPr>
          <w:rFonts w:ascii="Arial" w:hAnsi="Arial" w:hint="cs"/>
          <w:rtl/>
        </w:rPr>
        <w:t>ی</w:t>
      </w:r>
      <w:r w:rsidRPr="00703789">
        <w:rPr>
          <w:rFonts w:ascii="BLotus" w:hint="cs"/>
          <w:rtl/>
        </w:rPr>
        <w:t>ل</w:t>
      </w:r>
      <w:r w:rsidRPr="00703789">
        <w:rPr>
          <w:rFonts w:ascii="BLotus"/>
        </w:rPr>
        <w:t xml:space="preserve"> </w:t>
      </w:r>
      <w:r w:rsidRPr="00703789">
        <w:rPr>
          <w:rFonts w:ascii="BLotus" w:hint="cs"/>
          <w:rtl/>
        </w:rPr>
        <w:t>دارد</w:t>
      </w:r>
      <w:r w:rsidRPr="00703789">
        <w:rPr>
          <w:rFonts w:ascii="BLotus"/>
        </w:rPr>
        <w:t xml:space="preserve"> </w:t>
      </w:r>
      <w:r w:rsidRPr="00703789">
        <w:rPr>
          <w:rFonts w:ascii="BLotus" w:hint="cs"/>
          <w:rtl/>
        </w:rPr>
        <w:t>مس</w:t>
      </w:r>
      <w:r w:rsidRPr="00703789">
        <w:rPr>
          <w:rFonts w:ascii="Arial" w:hAnsi="Arial" w:hint="cs"/>
          <w:rtl/>
        </w:rPr>
        <w:t>ی</w:t>
      </w:r>
      <w:r w:rsidRPr="00703789">
        <w:rPr>
          <w:rFonts w:ascii="BLotus" w:hint="cs"/>
          <w:rtl/>
        </w:rPr>
        <w:t>ر</w:t>
      </w:r>
      <w:r w:rsidRPr="00703789">
        <w:rPr>
          <w:rFonts w:ascii="BLotus"/>
        </w:rPr>
        <w:t xml:space="preserve"> </w:t>
      </w:r>
      <w:r w:rsidRPr="00703789">
        <w:rPr>
          <w:rFonts w:ascii="BLotus" w:hint="cs"/>
          <w:rtl/>
        </w:rPr>
        <w:t>خود</w:t>
      </w:r>
      <w:r w:rsidRPr="00703789">
        <w:rPr>
          <w:rFonts w:ascii="BLotus"/>
        </w:rPr>
        <w:t xml:space="preserve"> </w:t>
      </w:r>
      <w:r w:rsidRPr="00703789">
        <w:rPr>
          <w:rFonts w:ascii="BLotus" w:hint="cs"/>
          <w:rtl/>
        </w:rPr>
        <w:t>را</w:t>
      </w:r>
      <w:r w:rsidRPr="00703789">
        <w:rPr>
          <w:rFonts w:ascii="BLotus"/>
        </w:rPr>
        <w:t xml:space="preserve"> </w:t>
      </w:r>
      <w:r w:rsidRPr="00703789">
        <w:rPr>
          <w:rFonts w:ascii="BLotus" w:hint="cs"/>
          <w:rtl/>
        </w:rPr>
        <w:t>بدون</w:t>
      </w:r>
      <w:r w:rsidRPr="00703789">
        <w:rPr>
          <w:rFonts w:ascii="BLotus"/>
        </w:rPr>
        <w:t xml:space="preserve"> </w:t>
      </w:r>
      <w:r w:rsidRPr="00703789">
        <w:rPr>
          <w:rFonts w:ascii="BLotus" w:hint="cs"/>
          <w:rtl/>
        </w:rPr>
        <w:t>ه</w:t>
      </w:r>
      <w:r w:rsidRPr="00703789">
        <w:rPr>
          <w:rFonts w:ascii="Arial" w:hAnsi="Arial" w:hint="cs"/>
          <w:rtl/>
        </w:rPr>
        <w:t>ی</w:t>
      </w:r>
      <w:r w:rsidRPr="00703789">
        <w:rPr>
          <w:rFonts w:ascii="BLotus" w:hint="cs"/>
          <w:rtl/>
        </w:rPr>
        <w:t>چ</w:t>
      </w:r>
      <w:r w:rsidRPr="00703789">
        <w:rPr>
          <w:rFonts w:ascii="BLotus"/>
        </w:rPr>
        <w:t xml:space="preserve"> </w:t>
      </w:r>
      <w:r w:rsidRPr="00703789">
        <w:rPr>
          <w:rFonts w:ascii="BLotus" w:hint="cs"/>
          <w:rtl/>
        </w:rPr>
        <w:t>گونه</w:t>
      </w:r>
      <w:r w:rsidRPr="00703789">
        <w:rPr>
          <w:rFonts w:ascii="BLotus"/>
        </w:rPr>
        <w:t xml:space="preserve"> </w:t>
      </w:r>
      <w:r w:rsidRPr="00703789">
        <w:rPr>
          <w:rFonts w:ascii="BLotus" w:hint="cs"/>
          <w:rtl/>
        </w:rPr>
        <w:t>اندرکنش</w:t>
      </w:r>
      <w:r w:rsidRPr="00703789">
        <w:rPr>
          <w:rFonts w:ascii="BLotus"/>
        </w:rPr>
        <w:t xml:space="preserve"> </w:t>
      </w:r>
      <w:r w:rsidRPr="00703789">
        <w:rPr>
          <w:rFonts w:ascii="BLotus" w:hint="cs"/>
          <w:rtl/>
        </w:rPr>
        <w:t>با</w:t>
      </w:r>
      <w:r w:rsidRPr="00703789">
        <w:t xml:space="preserve"> </w:t>
      </w:r>
      <w:r w:rsidRPr="00703789">
        <w:rPr>
          <w:rFonts w:hint="cs"/>
          <w:rtl/>
        </w:rPr>
        <w:t>ناپیوستگی ادامه دهد.</w:t>
      </w:r>
    </w:p>
    <w:p w:rsidR="0039225C" w:rsidRPr="00F25789" w:rsidRDefault="0039225C" w:rsidP="00937AD3">
      <w:pPr>
        <w:ind w:firstLine="0"/>
        <w:rPr>
          <w:sz w:val="24"/>
          <w:szCs w:val="24"/>
          <w:rtl/>
        </w:rPr>
      </w:pPr>
      <w:r w:rsidRPr="00F25789">
        <w:rPr>
          <w:rFonts w:hint="cs"/>
          <w:b/>
          <w:bCs/>
          <w:sz w:val="24"/>
          <w:szCs w:val="24"/>
          <w:rtl/>
        </w:rPr>
        <w:t>2- فاکتور شدت تنش</w:t>
      </w:r>
      <w:r w:rsidRPr="00F25789">
        <w:rPr>
          <w:rFonts w:hint="cs"/>
          <w:sz w:val="24"/>
          <w:szCs w:val="24"/>
          <w:rtl/>
        </w:rPr>
        <w:t xml:space="preserve"> </w:t>
      </w:r>
      <w:r w:rsidRPr="00F25789">
        <w:rPr>
          <w:rFonts w:asciiTheme="majorBidi" w:hAnsiTheme="majorBidi" w:cstheme="majorBidi"/>
          <w:b/>
          <w:bCs/>
          <w:szCs w:val="20"/>
          <w:rtl/>
        </w:rPr>
        <w:t>(</w:t>
      </w:r>
      <w:r w:rsidRPr="00F25789">
        <w:rPr>
          <w:rFonts w:asciiTheme="majorBidi" w:hAnsiTheme="majorBidi" w:cstheme="majorBidi"/>
          <w:b/>
          <w:bCs/>
          <w:szCs w:val="20"/>
        </w:rPr>
        <w:t>K</w:t>
      </w:r>
      <w:r w:rsidRPr="00F25789">
        <w:rPr>
          <w:rFonts w:asciiTheme="majorBidi" w:hAnsiTheme="majorBidi" w:cstheme="majorBidi"/>
          <w:b/>
          <w:bCs/>
          <w:szCs w:val="20"/>
          <w:rtl/>
        </w:rPr>
        <w:t>)</w:t>
      </w:r>
    </w:p>
    <w:p w:rsidR="0039225C" w:rsidRPr="00576622" w:rsidRDefault="0039225C" w:rsidP="0039225C">
      <w:pPr>
        <w:spacing w:line="271" w:lineRule="auto"/>
        <w:rPr>
          <w:rtl/>
        </w:rPr>
      </w:pPr>
      <w:r w:rsidRPr="00576622">
        <w:rPr>
          <w:rFonts w:hint="cs"/>
          <w:rtl/>
        </w:rPr>
        <w:t>مفهوم فاکتور شدت تنش (</w:t>
      </w:r>
      <w:r w:rsidRPr="00576622">
        <w:rPr>
          <w:rFonts w:asciiTheme="majorBidi" w:hAnsiTheme="majorBidi" w:cstheme="majorBidi"/>
          <w:sz w:val="18"/>
          <w:szCs w:val="18"/>
        </w:rPr>
        <w:t>k</w:t>
      </w:r>
      <w:r w:rsidRPr="00576622">
        <w:rPr>
          <w:rFonts w:hint="cs"/>
          <w:rtl/>
        </w:rPr>
        <w:t>) نخستین بار توسط اروین معرفی شد</w:t>
      </w:r>
      <w:r>
        <w:t>]</w:t>
      </w:r>
      <w:r>
        <w:rPr>
          <w:rFonts w:hint="cs"/>
          <w:rtl/>
        </w:rPr>
        <w:t>8</w:t>
      </w:r>
      <w:r>
        <w:t>[</w:t>
      </w:r>
      <w:r w:rsidRPr="00576622">
        <w:rPr>
          <w:rFonts w:hint="cs"/>
          <w:rtl/>
        </w:rPr>
        <w:t>. فاکتور شدت تنش یک روش مناسب برای توزیع تنش در اطراف یک نقص است. مقادیر (</w:t>
      </w:r>
      <w:r w:rsidRPr="00576622">
        <w:rPr>
          <w:rFonts w:asciiTheme="majorBidi" w:hAnsiTheme="majorBidi" w:cstheme="majorBidi"/>
          <w:sz w:val="18"/>
          <w:szCs w:val="18"/>
        </w:rPr>
        <w:t>k</w:t>
      </w:r>
      <w:r w:rsidRPr="00576622">
        <w:rPr>
          <w:rFonts w:hint="cs"/>
          <w:rtl/>
        </w:rPr>
        <w:t xml:space="preserve">)  برای بسیاری از شکل‌های هندسی متفاوت و انواع مختلف بارگذاری با تئوری الاستیسته می‌تواند محاسبه شود. در حالت کلی فاکتور شدت تنش در یک جسم بی‌نهایت حاوی ترکی به طول </w:t>
      </w:r>
      <w:r w:rsidRPr="00576622">
        <w:rPr>
          <w:rFonts w:asciiTheme="majorBidi" w:hAnsiTheme="majorBidi" w:cstheme="majorBidi"/>
          <w:sz w:val="18"/>
          <w:szCs w:val="18"/>
        </w:rPr>
        <w:t>2a</w:t>
      </w:r>
      <w:r>
        <w:rPr>
          <w:rFonts w:hint="cs"/>
          <w:rtl/>
        </w:rPr>
        <w:t xml:space="preserve"> </w:t>
      </w:r>
      <w:r w:rsidRPr="00576622">
        <w:rPr>
          <w:rFonts w:hint="cs"/>
          <w:rtl/>
        </w:rPr>
        <w:t xml:space="preserve">که تحت تنش </w:t>
      </w:r>
      <w:r>
        <w:rPr>
          <w:rFonts w:ascii="Cambria" w:hAnsi="Cambria" w:cs="Cambria" w:hint="cs"/>
          <w:rtl/>
        </w:rPr>
        <w:t>σ</w:t>
      </w:r>
      <w:r w:rsidRPr="00576622">
        <w:rPr>
          <w:rFonts w:hint="cs"/>
          <w:rtl/>
        </w:rPr>
        <w:t xml:space="preserve">‌ قرار دارد </w:t>
      </w:r>
      <w:r w:rsidRPr="00576622">
        <w:rPr>
          <w:rtl/>
        </w:rPr>
        <w:t xml:space="preserve"> </w:t>
      </w:r>
      <w:r w:rsidRPr="00576622">
        <w:rPr>
          <w:rFonts w:hint="cs"/>
          <w:rtl/>
        </w:rPr>
        <w:t>از رابطه زیر بدست می‌آید:</w:t>
      </w:r>
      <w:r>
        <w:rPr>
          <w:rFonts w:hint="cs"/>
          <w:rtl/>
        </w:rPr>
        <w:t xml:space="preserve"> </w:t>
      </w:r>
    </w:p>
    <w:p w:rsidR="0039225C" w:rsidRDefault="0039225C" w:rsidP="0039225C">
      <w:pPr>
        <w:spacing w:line="271" w:lineRule="auto"/>
        <w:jc w:val="right"/>
        <w:rPr>
          <w:rtl/>
        </w:rPr>
      </w:pPr>
      <w:r w:rsidRPr="002C77AB">
        <w:rPr>
          <w:rFonts w:hint="cs"/>
          <w:szCs w:val="20"/>
          <w:rtl/>
        </w:rPr>
        <w:t xml:space="preserve">(1) </w:t>
      </w:r>
      <w:r w:rsidRPr="002C77AB">
        <w:rPr>
          <w:rFonts w:hint="cs"/>
          <w:sz w:val="16"/>
          <w:szCs w:val="16"/>
          <w:rtl/>
        </w:rPr>
        <w:t xml:space="preserve"> </w:t>
      </w:r>
      <w:r>
        <w:rPr>
          <w:rFonts w:hint="cs"/>
          <w:sz w:val="16"/>
          <w:szCs w:val="16"/>
          <w:rtl/>
        </w:rPr>
        <w:t xml:space="preserve">    </w:t>
      </w:r>
      <w:r w:rsidRPr="002C77AB">
        <w:rPr>
          <w:rFonts w:hint="cs"/>
          <w:sz w:val="16"/>
          <w:szCs w:val="16"/>
          <w:rtl/>
        </w:rPr>
        <w:t xml:space="preserve">     </w:t>
      </w:r>
      <w:r>
        <w:rPr>
          <w:rFonts w:hint="cs"/>
          <w:rtl/>
        </w:rPr>
        <w:t xml:space="preserve">                                                                                                                                       </w:t>
      </w:r>
      <w:r w:rsidR="004C2A3C" w:rsidRPr="00154550">
        <w:rPr>
          <w:position w:val="-12"/>
        </w:rPr>
        <w:object w:dxaOrig="106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21.6pt" o:ole="">
            <v:imagedata r:id="rId8" o:title=""/>
          </v:shape>
          <o:OLEObject Type="Embed" ProgID="Equation.DSMT4" ShapeID="_x0000_i1025" DrawAspect="Content" ObjectID="_1666285728" r:id="rId9"/>
        </w:object>
      </w:r>
      <w:r>
        <w:rPr>
          <w:rtl/>
        </w:rPr>
        <w:t xml:space="preserve"> </w:t>
      </w:r>
    </w:p>
    <w:p w:rsidR="0039225C" w:rsidRPr="002C77AB" w:rsidRDefault="0039225C" w:rsidP="00583E20">
      <w:pPr>
        <w:spacing w:line="271" w:lineRule="auto"/>
        <w:ind w:firstLine="0"/>
        <w:rPr>
          <w:rtl/>
        </w:rPr>
      </w:pPr>
      <w:r w:rsidRPr="002C77AB">
        <w:rPr>
          <w:rFonts w:hint="cs"/>
          <w:rtl/>
        </w:rPr>
        <w:t xml:space="preserve">که </w:t>
      </w:r>
      <w:r>
        <w:rPr>
          <w:rFonts w:cs="Times New Roman"/>
          <w:rtl/>
        </w:rPr>
        <w:t>α</w:t>
      </w:r>
      <w:r w:rsidRPr="002C77AB">
        <w:rPr>
          <w:rFonts w:hint="cs"/>
          <w:rtl/>
        </w:rPr>
        <w:t xml:space="preserve"> پارامتری است</w:t>
      </w:r>
      <w:r w:rsidRPr="002C77AB">
        <w:t xml:space="preserve"> </w:t>
      </w:r>
      <w:r w:rsidRPr="002C77AB">
        <w:rPr>
          <w:rFonts w:hint="cs"/>
          <w:rtl/>
        </w:rPr>
        <w:t xml:space="preserve">‌که به شکل هندسی ترک و نمونه بستگی دارد. اگر در حین اعمال بار به نمونه، تنش اعمالی به تنش بحرانی </w:t>
      </w:r>
      <w:r>
        <w:rPr>
          <w:rFonts w:ascii="Cambria" w:hAnsi="Cambria" w:cs="Sakkal Majalla"/>
          <w:vertAlign w:val="subscript"/>
        </w:rPr>
        <w:t>c</w:t>
      </w:r>
      <w:r>
        <w:rPr>
          <w:rFonts w:ascii="Cambria" w:hAnsi="Cambria" w:cs="Cambria" w:hint="cs"/>
          <w:rtl/>
        </w:rPr>
        <w:t>σ</w:t>
      </w:r>
      <w:r w:rsidRPr="002C77AB">
        <w:rPr>
          <w:rFonts w:hint="cs"/>
          <w:rtl/>
        </w:rPr>
        <w:t xml:space="preserve"> برسد  که امکان گسترش سریع ترکی با نصف طول ترک </w:t>
      </w:r>
      <w:r w:rsidRPr="002C77AB">
        <w:rPr>
          <w:rFonts w:asciiTheme="majorBidi" w:hAnsiTheme="majorBidi" w:cstheme="majorBidi"/>
          <w:sz w:val="18"/>
          <w:szCs w:val="18"/>
        </w:rPr>
        <w:t>a</w:t>
      </w:r>
      <w:r w:rsidRPr="002C77AB">
        <w:rPr>
          <w:rtl/>
        </w:rPr>
        <w:t xml:space="preserve"> </w:t>
      </w:r>
      <w:r w:rsidRPr="002C77AB">
        <w:rPr>
          <w:rFonts w:hint="cs"/>
          <w:rtl/>
        </w:rPr>
        <w:t>را فراهم کند، فاکتور شدت تنش بحرانی زیر بدست می‌آید:</w:t>
      </w:r>
    </w:p>
    <w:p w:rsidR="0039225C" w:rsidRDefault="0039225C" w:rsidP="0039225C">
      <w:pPr>
        <w:spacing w:line="271" w:lineRule="auto"/>
        <w:jc w:val="right"/>
        <w:rPr>
          <w:rtl/>
        </w:rPr>
      </w:pPr>
      <w:r w:rsidRPr="002C77AB">
        <w:rPr>
          <w:rFonts w:hint="cs"/>
          <w:szCs w:val="20"/>
          <w:rtl/>
        </w:rPr>
        <w:t>(</w:t>
      </w:r>
      <w:r>
        <w:rPr>
          <w:rFonts w:hint="cs"/>
          <w:szCs w:val="20"/>
          <w:rtl/>
        </w:rPr>
        <w:t>2</w:t>
      </w:r>
      <w:r w:rsidRPr="002C77AB">
        <w:rPr>
          <w:rFonts w:hint="cs"/>
          <w:szCs w:val="20"/>
          <w:rtl/>
        </w:rPr>
        <w:t>)</w:t>
      </w:r>
      <w:r w:rsidRPr="002C77AB">
        <w:rPr>
          <w:rFonts w:hint="cs"/>
          <w:rtl/>
        </w:rPr>
        <w:t xml:space="preserve">  </w:t>
      </w:r>
      <w:r w:rsidRPr="002C77AB">
        <w:rPr>
          <w:rFonts w:hint="cs"/>
          <w:szCs w:val="20"/>
          <w:rtl/>
        </w:rPr>
        <w:t xml:space="preserve">  </w:t>
      </w:r>
      <w:r>
        <w:rPr>
          <w:rFonts w:hint="cs"/>
          <w:sz w:val="24"/>
          <w:szCs w:val="24"/>
          <w:rtl/>
        </w:rPr>
        <w:t xml:space="preserve">  </w:t>
      </w:r>
      <w:r w:rsidRPr="00A124F2">
        <w:rPr>
          <w:rFonts w:hint="cs"/>
          <w:sz w:val="24"/>
          <w:szCs w:val="24"/>
          <w:rtl/>
        </w:rPr>
        <w:t xml:space="preserve"> </w:t>
      </w:r>
      <w:r>
        <w:rPr>
          <w:rFonts w:hint="cs"/>
          <w:rtl/>
        </w:rPr>
        <w:t xml:space="preserve">                                                                                                                                     </w:t>
      </w:r>
      <w:r w:rsidR="004C2A3C" w:rsidRPr="004C2A3C">
        <w:rPr>
          <w:position w:val="-14"/>
        </w:rPr>
        <w:object w:dxaOrig="1240" w:dyaOrig="420">
          <v:shape id="_x0000_i1026" type="#_x0000_t75" style="width:64.8pt;height:21.6pt" o:ole="">
            <v:imagedata r:id="rId10" o:title=""/>
          </v:shape>
          <o:OLEObject Type="Embed" ProgID="Equation.DSMT4" ShapeID="_x0000_i1026" DrawAspect="Content" ObjectID="_1666285729" r:id="rId11"/>
        </w:object>
      </w:r>
    </w:p>
    <w:p w:rsidR="0039225C" w:rsidRPr="002C77AB" w:rsidRDefault="0039225C" w:rsidP="00583E20">
      <w:pPr>
        <w:spacing w:line="271" w:lineRule="auto"/>
        <w:ind w:firstLine="0"/>
        <w:rPr>
          <w:sz w:val="18"/>
          <w:szCs w:val="18"/>
          <w:rtl/>
        </w:rPr>
      </w:pPr>
      <w:r w:rsidRPr="002C77AB">
        <w:rPr>
          <w:rFonts w:hint="cs"/>
          <w:rtl/>
        </w:rPr>
        <w:t>این فاکتور شدت تنش بحرانی، چقرمگی شکست</w:t>
      </w:r>
      <w:r w:rsidRPr="002C77AB">
        <w:rPr>
          <w:rStyle w:val="FootnoteReference"/>
          <w:rFonts w:eastAsiaTheme="majorEastAsia"/>
          <w:rtl/>
        </w:rPr>
        <w:footnoteReference w:id="6"/>
      </w:r>
      <w:r w:rsidRPr="002C77AB">
        <w:rPr>
          <w:rFonts w:hint="cs"/>
          <w:rtl/>
        </w:rPr>
        <w:t xml:space="preserve"> نامیده می‌شود. این پارامتر معرف یک خاصیت ماده است، چون این فاکتور شدت تنشی است که در آن یک جسم خاص که در معرض بارگذاری کششی قرار گرفته است، </w:t>
      </w:r>
      <w:r>
        <w:rPr>
          <w:rFonts w:hint="cs"/>
          <w:rtl/>
        </w:rPr>
        <w:t>می شکند</w:t>
      </w:r>
      <w:r w:rsidRPr="002C77AB">
        <w:rPr>
          <w:rFonts w:hint="cs"/>
          <w:rtl/>
        </w:rPr>
        <w:t>. یعنی ضریب شدت تنش معادل به مقدار بحرانی برسد:</w:t>
      </w:r>
    </w:p>
    <w:p w:rsidR="0039225C" w:rsidRDefault="0039225C" w:rsidP="0039225C">
      <w:pPr>
        <w:jc w:val="right"/>
        <w:rPr>
          <w:rtl/>
        </w:rPr>
      </w:pPr>
      <w:r w:rsidRPr="002C77AB">
        <w:rPr>
          <w:rFonts w:hint="cs"/>
          <w:szCs w:val="20"/>
          <w:rtl/>
        </w:rPr>
        <w:t>(</w:t>
      </w:r>
      <w:r>
        <w:rPr>
          <w:rFonts w:hint="cs"/>
          <w:szCs w:val="20"/>
          <w:rtl/>
        </w:rPr>
        <w:t>3</w:t>
      </w:r>
      <w:r w:rsidRPr="002C77AB">
        <w:rPr>
          <w:rFonts w:hint="cs"/>
          <w:szCs w:val="20"/>
          <w:rtl/>
        </w:rPr>
        <w:t>)</w:t>
      </w:r>
      <w:r>
        <w:rPr>
          <w:rFonts w:hint="cs"/>
          <w:rtl/>
        </w:rPr>
        <w:t xml:space="preserve">                                                                                                                                                  </w:t>
      </w:r>
      <w:r w:rsidRPr="002C77AB">
        <w:rPr>
          <w:rFonts w:hint="cs"/>
          <w:rtl/>
        </w:rPr>
        <w:t xml:space="preserve"> </w:t>
      </w:r>
      <w:r>
        <w:t xml:space="preserve"> </w:t>
      </w:r>
      <w:r w:rsidR="004C2A3C" w:rsidRPr="002C77AB">
        <w:rPr>
          <w:position w:val="-14"/>
        </w:rPr>
        <w:object w:dxaOrig="880" w:dyaOrig="380">
          <v:shape id="_x0000_i1027" type="#_x0000_t75" style="width:43.2pt;height:21.6pt" o:ole="">
            <v:imagedata r:id="rId12" o:title=""/>
          </v:shape>
          <o:OLEObject Type="Embed" ProgID="Equation.DSMT4" ShapeID="_x0000_i1027" DrawAspect="Content" ObjectID="_1666285730" r:id="rId13"/>
        </w:object>
      </w:r>
      <w:r>
        <w:rPr>
          <w:rtl/>
        </w:rPr>
        <w:t xml:space="preserve"> </w:t>
      </w:r>
    </w:p>
    <w:p w:rsidR="0039225C" w:rsidRPr="00F25789" w:rsidRDefault="0039225C" w:rsidP="00937AD3">
      <w:pPr>
        <w:ind w:firstLine="0"/>
        <w:rPr>
          <w:b/>
          <w:bCs/>
          <w:sz w:val="24"/>
          <w:szCs w:val="24"/>
          <w:rtl/>
        </w:rPr>
      </w:pPr>
      <w:r w:rsidRPr="00F25789">
        <w:rPr>
          <w:rFonts w:hint="cs"/>
          <w:b/>
          <w:bCs/>
          <w:sz w:val="24"/>
          <w:szCs w:val="24"/>
          <w:rtl/>
        </w:rPr>
        <w:t xml:space="preserve">3- روش </w:t>
      </w:r>
      <w:r w:rsidRPr="00F25789">
        <w:rPr>
          <w:rFonts w:asciiTheme="majorBidi" w:hAnsiTheme="majorBidi" w:cstheme="majorBidi"/>
          <w:b/>
          <w:bCs/>
          <w:szCs w:val="20"/>
        </w:rPr>
        <w:t>XFEM</w:t>
      </w:r>
      <w:r w:rsidRPr="00F25789">
        <w:rPr>
          <w:rFonts w:hint="cs"/>
          <w:b/>
          <w:bCs/>
          <w:sz w:val="24"/>
          <w:szCs w:val="24"/>
          <w:rtl/>
        </w:rPr>
        <w:t xml:space="preserve"> و توانایی آن</w:t>
      </w:r>
    </w:p>
    <w:p w:rsidR="0039225C" w:rsidRDefault="0039225C" w:rsidP="0039225C">
      <w:pPr>
        <w:rPr>
          <w:rtl/>
        </w:rPr>
      </w:pPr>
      <w:r w:rsidRPr="000F7B7B">
        <w:rPr>
          <w:rFonts w:hint="cs"/>
          <w:rtl/>
        </w:rPr>
        <w:t xml:space="preserve">در مقایسه با روش المان محدود، روش المان محدود توسعه یافته مزایای چشمگیری در مدل‌سازی رشد ترک دارد. در روش </w:t>
      </w:r>
      <w:r w:rsidRPr="000F7B7B">
        <w:rPr>
          <w:rFonts w:asciiTheme="majorBidi" w:hAnsiTheme="majorBidi" w:cstheme="majorBidi"/>
          <w:sz w:val="18"/>
          <w:szCs w:val="18"/>
        </w:rPr>
        <w:t>XFEM</w:t>
      </w:r>
      <w:r w:rsidRPr="000F7B7B">
        <w:rPr>
          <w:rStyle w:val="FootnoteReference"/>
          <w:rFonts w:asciiTheme="majorBidi" w:eastAsiaTheme="majorEastAsia" w:hAnsiTheme="majorBidi"/>
          <w:sz w:val="18"/>
          <w:szCs w:val="18"/>
        </w:rPr>
        <w:footnoteReference w:id="7"/>
      </w:r>
      <w:r w:rsidRPr="000F7B7B">
        <w:rPr>
          <w:rFonts w:hint="cs"/>
          <w:rtl/>
        </w:rPr>
        <w:t xml:space="preserve"> دیگر نیازی به مطابقت هندسه ترک با المان‌ها نیست که این قابلیت باعث انعطاف در مدل‌سازی‌های گوناگون می‌شود.</w:t>
      </w:r>
      <w:r>
        <w:rPr>
          <w:rFonts w:hint="cs"/>
          <w:rtl/>
        </w:rPr>
        <w:t xml:space="preserve"> اساس روش المان محدود توسعه یافته غنی‌سازی مدل المان محدود با توابع غنی‌سازی است. بنابراین برای مدل‌سازی هر ترک با هر طول و موقعیت مکانی تنها یک المان‌بندی ساده نیاز است. به علاوه گره‌های اطراف ترک با توابعی که مطابقت بیشتری با مکانیک شکست خطی دارند غنی‌سازی می‌شوند که باعث افزایش دقت در محاسبات ضریب شدت تنش می‌شوند. در شکل (1) گره‌های غنی‌شده در روش </w:t>
      </w:r>
      <w:r w:rsidRPr="00536B64">
        <w:rPr>
          <w:rFonts w:asciiTheme="majorBidi" w:hAnsiTheme="majorBidi" w:cstheme="majorBidi"/>
          <w:sz w:val="18"/>
          <w:szCs w:val="18"/>
        </w:rPr>
        <w:t>XFEM</w:t>
      </w:r>
      <w:r>
        <w:rPr>
          <w:rFonts w:hint="cs"/>
          <w:rtl/>
        </w:rPr>
        <w:t xml:space="preserve"> را نشان می‌دهد. در این شکل گره‌های با مربع نشانگر گره‌های غنی‌شده با توابع نوک ترک</w:t>
      </w:r>
      <w:r>
        <w:rPr>
          <w:rFonts w:hint="cs"/>
          <w:sz w:val="28"/>
          <w:szCs w:val="28"/>
          <w:rtl/>
        </w:rPr>
        <w:t>،</w:t>
      </w:r>
      <w:r w:rsidRPr="004868A6">
        <w:rPr>
          <w:position w:val="-12"/>
          <w:sz w:val="28"/>
          <w:szCs w:val="28"/>
        </w:rPr>
        <w:object w:dxaOrig="600" w:dyaOrig="380">
          <v:shape id="_x0000_i1028" type="#_x0000_t75" style="width:28.8pt;height:21.6pt" o:ole="">
            <v:imagedata r:id="rId14" o:title=""/>
          </v:shape>
          <o:OLEObject Type="Embed" ProgID="Equation.DSMT4" ShapeID="_x0000_i1028" DrawAspect="Content" ObjectID="_1666285731" r:id="rId15"/>
        </w:object>
      </w:r>
      <w:r>
        <w:rPr>
          <w:rFonts w:hint="cs"/>
          <w:sz w:val="28"/>
          <w:szCs w:val="28"/>
          <w:rtl/>
        </w:rPr>
        <w:t xml:space="preserve"> و </w:t>
      </w:r>
      <w:r w:rsidRPr="004868A6">
        <w:rPr>
          <w:position w:val="-12"/>
          <w:sz w:val="28"/>
          <w:szCs w:val="28"/>
        </w:rPr>
        <w:object w:dxaOrig="620" w:dyaOrig="380">
          <v:shape id="_x0000_i1029" type="#_x0000_t75" style="width:28.8pt;height:21.6pt" o:ole="">
            <v:imagedata r:id="rId16" o:title=""/>
          </v:shape>
          <o:OLEObject Type="Embed" ProgID="Equation.DSMT4" ShapeID="_x0000_i1029" DrawAspect="Content" ObjectID="_1666285732" r:id="rId17"/>
        </w:object>
      </w:r>
      <w:r>
        <w:rPr>
          <w:rFonts w:hint="cs"/>
          <w:rtl/>
        </w:rPr>
        <w:t xml:space="preserve"> و گره‌های نشان داده شده با دایره نشانگر المان‌های غنی‌شده با تابع هویساید</w:t>
      </w:r>
      <w:r w:rsidRPr="004868A6">
        <w:rPr>
          <w:rFonts w:ascii="BNazanin"/>
          <w:position w:val="-10"/>
          <w:sz w:val="28"/>
          <w:szCs w:val="28"/>
        </w:rPr>
        <w:object w:dxaOrig="560" w:dyaOrig="340">
          <v:shape id="_x0000_i1030" type="#_x0000_t75" style="width:28.8pt;height:21.6pt" o:ole="">
            <v:imagedata r:id="rId18" o:title=""/>
          </v:shape>
          <o:OLEObject Type="Embed" ProgID="Equation.DSMT4" ShapeID="_x0000_i1030" DrawAspect="Content" ObjectID="_1666285733" r:id="rId19"/>
        </w:object>
      </w:r>
      <w:r>
        <w:rPr>
          <w:rFonts w:hint="cs"/>
          <w:rtl/>
        </w:rPr>
        <w:t xml:space="preserve"> هستند.</w:t>
      </w:r>
    </w:p>
    <w:p w:rsidR="0039225C" w:rsidRDefault="0039225C" w:rsidP="0039225C">
      <w:pPr>
        <w:jc w:val="right"/>
        <w:rPr>
          <w:rtl/>
        </w:rPr>
      </w:pPr>
      <w:r w:rsidRPr="002C77AB">
        <w:rPr>
          <w:rFonts w:hint="cs"/>
          <w:szCs w:val="20"/>
          <w:rtl/>
        </w:rPr>
        <w:t>(</w:t>
      </w:r>
      <w:r>
        <w:rPr>
          <w:rFonts w:hint="cs"/>
          <w:szCs w:val="20"/>
          <w:rtl/>
        </w:rPr>
        <w:t>4</w:t>
      </w:r>
      <w:r w:rsidRPr="002C77AB">
        <w:rPr>
          <w:rFonts w:hint="cs"/>
          <w:szCs w:val="20"/>
          <w:rtl/>
        </w:rPr>
        <w:t>)</w:t>
      </w:r>
      <w:r>
        <w:rPr>
          <w:rFonts w:hint="cs"/>
          <w:rtl/>
        </w:rPr>
        <w:t xml:space="preserve">                             </w:t>
      </w:r>
      <w:r w:rsidRPr="002C77AB">
        <w:rPr>
          <w:rFonts w:hint="cs"/>
          <w:rtl/>
        </w:rPr>
        <w:t xml:space="preserve">  </w:t>
      </w:r>
      <w:r w:rsidR="00ED237A" w:rsidRPr="004868A6">
        <w:rPr>
          <w:position w:val="-24"/>
        </w:rPr>
        <w:object w:dxaOrig="7200" w:dyaOrig="580">
          <v:shape id="_x0000_i1031" type="#_x0000_t75" style="width:5in;height:28.8pt" o:ole="">
            <v:imagedata r:id="rId20" o:title=""/>
          </v:shape>
          <o:OLEObject Type="Embed" ProgID="Equation.DSMT4" ShapeID="_x0000_i1031" DrawAspect="Content" ObjectID="_1666285734" r:id="rId21"/>
        </w:object>
      </w:r>
      <w:r>
        <w:rPr>
          <w:rtl/>
        </w:rPr>
        <w:t xml:space="preserve"> </w:t>
      </w:r>
    </w:p>
    <w:p w:rsidR="0039225C" w:rsidRDefault="0039225C" w:rsidP="00583E20">
      <w:pPr>
        <w:ind w:firstLine="0"/>
        <w:rPr>
          <w:rtl/>
        </w:rPr>
      </w:pPr>
      <w:r w:rsidRPr="00244282">
        <w:rPr>
          <w:rFonts w:hint="cs"/>
          <w:rtl/>
        </w:rPr>
        <w:t>در رابطه فوق</w:t>
      </w:r>
      <w:r w:rsidRPr="00244282">
        <w:rPr>
          <w:position w:val="-12"/>
        </w:rPr>
        <w:object w:dxaOrig="240" w:dyaOrig="360">
          <v:shape id="_x0000_i1032" type="#_x0000_t75" style="width:14.4pt;height:21.6pt" o:ole="">
            <v:imagedata r:id="rId22" o:title=""/>
          </v:shape>
          <o:OLEObject Type="Embed" ProgID="Equation.DSMT4" ShapeID="_x0000_i1032" DrawAspect="Content" ObjectID="_1666285735" r:id="rId23"/>
        </w:object>
      </w:r>
      <w:r w:rsidRPr="00244282">
        <w:rPr>
          <w:rFonts w:hint="cs"/>
          <w:rtl/>
        </w:rPr>
        <w:t xml:space="preserve"> و</w:t>
      </w:r>
      <w:r w:rsidRPr="00244282">
        <w:rPr>
          <w:position w:val="-12"/>
        </w:rPr>
        <w:object w:dxaOrig="240" w:dyaOrig="380">
          <v:shape id="_x0000_i1033" type="#_x0000_t75" style="width:14.4pt;height:21.6pt" o:ole="">
            <v:imagedata r:id="rId24" o:title=""/>
          </v:shape>
          <o:OLEObject Type="Embed" ProgID="Equation.DSMT4" ShapeID="_x0000_i1033" DrawAspect="Content" ObjectID="_1666285736" r:id="rId25"/>
        </w:object>
      </w:r>
      <w:r w:rsidRPr="00244282">
        <w:rPr>
          <w:rtl/>
        </w:rPr>
        <w:t xml:space="preserve"> </w:t>
      </w:r>
      <w:r w:rsidRPr="00244282">
        <w:rPr>
          <w:rFonts w:hint="cs"/>
          <w:rtl/>
        </w:rPr>
        <w:t>درجات آزادی گره‌ای اضافی،</w:t>
      </w:r>
      <w:r w:rsidRPr="004868A6">
        <w:rPr>
          <w:position w:val="-12"/>
          <w:sz w:val="28"/>
          <w:szCs w:val="28"/>
        </w:rPr>
        <w:object w:dxaOrig="600" w:dyaOrig="380">
          <v:shape id="_x0000_i1034" type="#_x0000_t75" style="width:28.8pt;height:21.6pt" o:ole="">
            <v:imagedata r:id="rId14" o:title=""/>
          </v:shape>
          <o:OLEObject Type="Embed" ProgID="Equation.DSMT4" ShapeID="_x0000_i1034" DrawAspect="Content" ObjectID="_1666285737" r:id="rId26"/>
        </w:object>
      </w:r>
      <w:r w:rsidRPr="00244282">
        <w:rPr>
          <w:rFonts w:hint="cs"/>
          <w:rtl/>
        </w:rPr>
        <w:t xml:space="preserve"> و</w:t>
      </w:r>
      <w:r w:rsidRPr="004868A6">
        <w:rPr>
          <w:position w:val="-12"/>
          <w:sz w:val="28"/>
          <w:szCs w:val="28"/>
        </w:rPr>
        <w:object w:dxaOrig="620" w:dyaOrig="380">
          <v:shape id="_x0000_i1035" type="#_x0000_t75" style="width:28.8pt;height:21.6pt" o:ole="">
            <v:imagedata r:id="rId16" o:title=""/>
          </v:shape>
          <o:OLEObject Type="Embed" ProgID="Equation.DSMT4" ShapeID="_x0000_i1035" DrawAspect="Content" ObjectID="_1666285738" r:id="rId27"/>
        </w:object>
      </w:r>
      <w:r w:rsidRPr="00244282">
        <w:rPr>
          <w:rFonts w:hint="cs"/>
          <w:rtl/>
        </w:rPr>
        <w:t xml:space="preserve"> </w:t>
      </w:r>
      <w:r w:rsidRPr="00244282">
        <w:rPr>
          <w:rFonts w:ascii="BNazanin" w:hint="cs"/>
          <w:rtl/>
        </w:rPr>
        <w:t>توابع</w:t>
      </w:r>
      <w:r w:rsidRPr="00244282">
        <w:rPr>
          <w:rFonts w:ascii="BNazanin"/>
        </w:rPr>
        <w:t xml:space="preserve"> </w:t>
      </w:r>
      <w:r w:rsidRPr="00244282">
        <w:rPr>
          <w:rFonts w:ascii="BNazanin" w:hint="cs"/>
          <w:rtl/>
        </w:rPr>
        <w:t>تغ</w:t>
      </w:r>
      <w:r w:rsidRPr="00244282">
        <w:rPr>
          <w:rFonts w:ascii="Arial" w:hAnsi="Arial" w:hint="cs"/>
          <w:rtl/>
        </w:rPr>
        <w:t>یی</w:t>
      </w:r>
      <w:r w:rsidRPr="00244282">
        <w:rPr>
          <w:rFonts w:ascii="BNazanin" w:hint="cs"/>
          <w:rtl/>
        </w:rPr>
        <w:t>ر</w:t>
      </w:r>
      <w:r w:rsidRPr="00244282">
        <w:rPr>
          <w:rFonts w:ascii="BNazanin"/>
        </w:rPr>
        <w:t xml:space="preserve"> </w:t>
      </w:r>
      <w:r w:rsidRPr="00244282">
        <w:rPr>
          <w:rFonts w:ascii="BNazanin" w:hint="cs"/>
          <w:rtl/>
        </w:rPr>
        <w:t>مکان</w:t>
      </w:r>
      <w:r w:rsidRPr="00244282">
        <w:rPr>
          <w:rFonts w:ascii="Arial" w:hAnsi="Arial" w:hint="cs"/>
          <w:rtl/>
        </w:rPr>
        <w:t>ی</w:t>
      </w:r>
      <w:r w:rsidRPr="00244282">
        <w:rPr>
          <w:rFonts w:ascii="BNazanin"/>
        </w:rPr>
        <w:t xml:space="preserve"> </w:t>
      </w:r>
      <w:r w:rsidRPr="00244282">
        <w:rPr>
          <w:rFonts w:ascii="BNazanin" w:hint="cs"/>
          <w:rtl/>
        </w:rPr>
        <w:t>دوبعدي</w:t>
      </w:r>
      <w:r w:rsidRPr="00244282">
        <w:rPr>
          <w:rFonts w:ascii="BNazanin"/>
        </w:rPr>
        <w:t xml:space="preserve"> </w:t>
      </w:r>
      <w:r w:rsidRPr="00244282">
        <w:rPr>
          <w:rFonts w:ascii="BNazanin" w:hint="cs"/>
          <w:rtl/>
        </w:rPr>
        <w:t>نزد</w:t>
      </w:r>
      <w:r w:rsidRPr="00244282">
        <w:rPr>
          <w:rFonts w:ascii="Arial" w:hAnsi="Arial" w:hint="cs"/>
          <w:rtl/>
        </w:rPr>
        <w:t>ی</w:t>
      </w:r>
      <w:r w:rsidRPr="00244282">
        <w:rPr>
          <w:rFonts w:ascii="BNazanin" w:hint="cs"/>
          <w:rtl/>
        </w:rPr>
        <w:t>ک نوك</w:t>
      </w:r>
      <w:r w:rsidRPr="00244282">
        <w:rPr>
          <w:rFonts w:ascii="BNazanin"/>
        </w:rPr>
        <w:t xml:space="preserve"> </w:t>
      </w:r>
      <w:r w:rsidRPr="00244282">
        <w:rPr>
          <w:rFonts w:ascii="BNazanin" w:hint="cs"/>
          <w:rtl/>
        </w:rPr>
        <w:t>ترك</w:t>
      </w:r>
      <w:r w:rsidRPr="00244282">
        <w:rPr>
          <w:rFonts w:ascii="BNazanin"/>
        </w:rPr>
        <w:t xml:space="preserve"> </w:t>
      </w:r>
      <w:r w:rsidRPr="00244282">
        <w:rPr>
          <w:rFonts w:ascii="BNazanin" w:hint="cs"/>
          <w:rtl/>
        </w:rPr>
        <w:t>م</w:t>
      </w:r>
      <w:r w:rsidRPr="00244282">
        <w:rPr>
          <w:rFonts w:ascii="Arial" w:hAnsi="Arial" w:hint="cs"/>
          <w:rtl/>
        </w:rPr>
        <w:t>ی</w:t>
      </w:r>
      <w:r w:rsidRPr="00244282">
        <w:rPr>
          <w:rFonts w:ascii="BNazanin" w:hint="cs"/>
          <w:rtl/>
        </w:rPr>
        <w:t>‌باشند</w:t>
      </w:r>
      <w:r w:rsidRPr="00244282">
        <w:rPr>
          <w:rFonts w:ascii="BNazanin"/>
        </w:rPr>
        <w:t xml:space="preserve"> </w:t>
      </w:r>
      <w:r w:rsidRPr="00244282">
        <w:rPr>
          <w:rFonts w:ascii="BNazanin" w:hint="cs"/>
          <w:rtl/>
        </w:rPr>
        <w:t>که</w:t>
      </w:r>
      <w:r w:rsidRPr="00244282">
        <w:rPr>
          <w:rFonts w:ascii="BNazanin"/>
        </w:rPr>
        <w:t xml:space="preserve"> </w:t>
      </w:r>
      <w:r w:rsidRPr="00244282">
        <w:rPr>
          <w:rFonts w:ascii="BNazanin" w:hint="cs"/>
          <w:rtl/>
        </w:rPr>
        <w:t>به</w:t>
      </w:r>
      <w:r w:rsidRPr="00244282">
        <w:rPr>
          <w:rFonts w:ascii="BNazanin"/>
        </w:rPr>
        <w:t xml:space="preserve"> </w:t>
      </w:r>
      <w:r w:rsidRPr="00244282">
        <w:rPr>
          <w:rFonts w:ascii="BNazanin" w:hint="cs"/>
          <w:rtl/>
        </w:rPr>
        <w:t>ترت</w:t>
      </w:r>
      <w:r w:rsidRPr="00244282">
        <w:rPr>
          <w:rFonts w:ascii="Arial" w:hAnsi="Arial" w:hint="cs"/>
          <w:rtl/>
        </w:rPr>
        <w:t>ی</w:t>
      </w:r>
      <w:r w:rsidRPr="00244282">
        <w:rPr>
          <w:rFonts w:ascii="BNazanin" w:hint="cs"/>
          <w:rtl/>
        </w:rPr>
        <w:t>ب</w:t>
      </w:r>
      <w:r w:rsidRPr="00244282">
        <w:rPr>
          <w:rFonts w:ascii="BNazanin"/>
        </w:rPr>
        <w:t xml:space="preserve"> </w:t>
      </w:r>
      <w:r w:rsidRPr="00244282">
        <w:rPr>
          <w:rFonts w:ascii="BNazanin" w:hint="cs"/>
          <w:rtl/>
        </w:rPr>
        <w:t>براي</w:t>
      </w:r>
      <w:r w:rsidRPr="00244282">
        <w:rPr>
          <w:rFonts w:ascii="BNazanin"/>
        </w:rPr>
        <w:t xml:space="preserve"> </w:t>
      </w:r>
      <w:r w:rsidRPr="00244282">
        <w:rPr>
          <w:rFonts w:ascii="BNazanin" w:hint="cs"/>
          <w:rtl/>
        </w:rPr>
        <w:t>مدل</w:t>
      </w:r>
      <w:r w:rsidRPr="00244282">
        <w:rPr>
          <w:rFonts w:ascii="BNazanin"/>
        </w:rPr>
        <w:t xml:space="preserve"> </w:t>
      </w:r>
      <w:r w:rsidRPr="00244282">
        <w:rPr>
          <w:rFonts w:ascii="BNazanin" w:hint="cs"/>
          <w:rtl/>
        </w:rPr>
        <w:t>کردن</w:t>
      </w:r>
      <w:r w:rsidRPr="00244282">
        <w:rPr>
          <w:rFonts w:ascii="BNazanin"/>
        </w:rPr>
        <w:t xml:space="preserve"> </w:t>
      </w:r>
      <w:r w:rsidRPr="00244282">
        <w:rPr>
          <w:rFonts w:ascii="BNazanin" w:hint="cs"/>
          <w:rtl/>
        </w:rPr>
        <w:t>نوك</w:t>
      </w:r>
      <w:r w:rsidRPr="00244282">
        <w:rPr>
          <w:rFonts w:ascii="BNazanin"/>
        </w:rPr>
        <w:t xml:space="preserve"> </w:t>
      </w:r>
      <w:r w:rsidRPr="00244282">
        <w:rPr>
          <w:rFonts w:ascii="BNazanin" w:hint="cs"/>
          <w:rtl/>
        </w:rPr>
        <w:t>اول</w:t>
      </w:r>
      <w:r w:rsidRPr="00244282">
        <w:rPr>
          <w:rFonts w:ascii="BNazanin"/>
        </w:rPr>
        <w:t xml:space="preserve"> </w:t>
      </w:r>
      <w:r w:rsidRPr="00244282">
        <w:rPr>
          <w:rFonts w:ascii="BNazanin" w:hint="cs"/>
          <w:rtl/>
        </w:rPr>
        <w:t>و</w:t>
      </w:r>
      <w:r w:rsidRPr="00244282">
        <w:rPr>
          <w:rFonts w:ascii="BNazanin"/>
        </w:rPr>
        <w:t xml:space="preserve"> </w:t>
      </w:r>
      <w:r w:rsidRPr="00244282">
        <w:rPr>
          <w:rFonts w:ascii="BNazanin" w:hint="cs"/>
          <w:rtl/>
        </w:rPr>
        <w:t>دوم</w:t>
      </w:r>
      <w:r w:rsidRPr="00244282">
        <w:rPr>
          <w:rFonts w:ascii="BNazanin"/>
        </w:rPr>
        <w:t xml:space="preserve"> </w:t>
      </w:r>
      <w:r w:rsidRPr="00244282">
        <w:rPr>
          <w:rFonts w:ascii="BNazanin" w:hint="cs"/>
          <w:rtl/>
        </w:rPr>
        <w:t>ترك است.</w:t>
      </w:r>
      <w:r w:rsidRPr="00F42228">
        <w:rPr>
          <w:rFonts w:ascii="BNazanin"/>
          <w:sz w:val="28"/>
          <w:szCs w:val="28"/>
        </w:rPr>
        <w:t xml:space="preserve"> </w:t>
      </w:r>
      <w:r w:rsidRPr="004868A6">
        <w:rPr>
          <w:rFonts w:ascii="BNazanin"/>
          <w:position w:val="-10"/>
          <w:sz w:val="28"/>
          <w:szCs w:val="28"/>
        </w:rPr>
        <w:object w:dxaOrig="560" w:dyaOrig="340">
          <v:shape id="_x0000_i1036" type="#_x0000_t75" style="width:28.8pt;height:21.6pt" o:ole="">
            <v:imagedata r:id="rId18" o:title=""/>
          </v:shape>
          <o:OLEObject Type="Embed" ProgID="Equation.DSMT4" ShapeID="_x0000_i1036" DrawAspect="Content" ObjectID="_1666285739" r:id="rId28"/>
        </w:object>
      </w:r>
      <w:r w:rsidRPr="00244282">
        <w:rPr>
          <w:rFonts w:ascii="BNazanin" w:hint="cs"/>
          <w:rtl/>
        </w:rPr>
        <w:t xml:space="preserve"> هم</w:t>
      </w:r>
      <w:r w:rsidRPr="00244282">
        <w:rPr>
          <w:rFonts w:ascii="BNazanin"/>
        </w:rPr>
        <w:t xml:space="preserve"> </w:t>
      </w:r>
      <w:r w:rsidRPr="00244282">
        <w:rPr>
          <w:rFonts w:ascii="BNazanin" w:hint="cs"/>
          <w:rtl/>
        </w:rPr>
        <w:t>تابع</w:t>
      </w:r>
      <w:r w:rsidRPr="00244282">
        <w:rPr>
          <w:rFonts w:ascii="BNazanin"/>
        </w:rPr>
        <w:t xml:space="preserve"> </w:t>
      </w:r>
      <w:r w:rsidRPr="00244282">
        <w:rPr>
          <w:rFonts w:ascii="BNazanin" w:hint="cs"/>
          <w:rtl/>
        </w:rPr>
        <w:t>تعم</w:t>
      </w:r>
      <w:r w:rsidRPr="00244282">
        <w:rPr>
          <w:rFonts w:ascii="Arial" w:hAnsi="Arial" w:hint="cs"/>
          <w:rtl/>
        </w:rPr>
        <w:t>ی</w:t>
      </w:r>
      <w:r w:rsidRPr="00244282">
        <w:rPr>
          <w:rFonts w:ascii="BNazanin" w:hint="cs"/>
          <w:rtl/>
        </w:rPr>
        <w:t xml:space="preserve">م </w:t>
      </w:r>
      <w:r w:rsidRPr="00244282">
        <w:rPr>
          <w:rFonts w:ascii="Arial" w:hAnsi="Arial" w:hint="cs"/>
          <w:rtl/>
        </w:rPr>
        <w:t>ی</w:t>
      </w:r>
      <w:r w:rsidRPr="00244282">
        <w:rPr>
          <w:rFonts w:ascii="BNazanin" w:hint="cs"/>
          <w:rtl/>
        </w:rPr>
        <w:t>افته هو</w:t>
      </w:r>
      <w:r w:rsidRPr="00244282">
        <w:rPr>
          <w:rFonts w:ascii="Arial" w:hAnsi="Arial" w:hint="cs"/>
          <w:rtl/>
        </w:rPr>
        <w:t>ی</w:t>
      </w:r>
      <w:r w:rsidRPr="00244282">
        <w:rPr>
          <w:rFonts w:ascii="BNazanin" w:hint="cs"/>
          <w:rtl/>
        </w:rPr>
        <w:t>سا</w:t>
      </w:r>
      <w:r w:rsidRPr="00244282">
        <w:rPr>
          <w:rFonts w:ascii="Arial" w:hAnsi="Arial" w:hint="cs"/>
          <w:rtl/>
        </w:rPr>
        <w:t>ی</w:t>
      </w:r>
      <w:r w:rsidRPr="00244282">
        <w:rPr>
          <w:rFonts w:ascii="BNazanin" w:hint="cs"/>
          <w:rtl/>
        </w:rPr>
        <w:t>د</w:t>
      </w:r>
      <w:r w:rsidRPr="00244282">
        <w:rPr>
          <w:rStyle w:val="FootnoteReference"/>
          <w:rFonts w:ascii="BNazanin" w:eastAsiaTheme="majorEastAsia"/>
          <w:rtl/>
        </w:rPr>
        <w:footnoteReference w:id="8"/>
      </w:r>
      <w:r w:rsidRPr="00244282">
        <w:rPr>
          <w:rFonts w:ascii="BNazanin"/>
        </w:rPr>
        <w:t xml:space="preserve"> </w:t>
      </w:r>
      <w:r w:rsidRPr="00244282">
        <w:rPr>
          <w:rFonts w:ascii="BNazanin" w:hint="cs"/>
          <w:rtl/>
        </w:rPr>
        <w:t>است</w:t>
      </w:r>
      <w:r w:rsidRPr="00244282">
        <w:rPr>
          <w:rFonts w:hint="cs"/>
          <w:rtl/>
        </w:rPr>
        <w:t xml:space="preserve"> و </w:t>
      </w:r>
      <w:r w:rsidRPr="00244282">
        <w:rPr>
          <w:rFonts w:ascii="Arial" w:hAnsi="Arial"/>
          <w:position w:val="-12"/>
        </w:rPr>
        <w:object w:dxaOrig="220" w:dyaOrig="360">
          <v:shape id="_x0000_i1037" type="#_x0000_t75" style="width:12.75pt;height:20.25pt" o:ole="">
            <v:imagedata r:id="rId29" o:title=""/>
          </v:shape>
          <o:OLEObject Type="Embed" ProgID="Equation.DSMT4" ShapeID="_x0000_i1037" DrawAspect="Content" ObjectID="_1666285740" r:id="rId30"/>
        </w:object>
      </w:r>
      <w:r w:rsidRPr="00244282">
        <w:rPr>
          <w:rFonts w:ascii="Arial" w:hAnsi="Arial" w:hint="cs"/>
          <w:rtl/>
        </w:rPr>
        <w:t>تابع شکلی مربوط به گره</w:t>
      </w:r>
      <w:r w:rsidRPr="00C0332C">
        <w:rPr>
          <w:rFonts w:asciiTheme="majorBidi" w:hAnsiTheme="majorBidi" w:cstheme="majorBidi"/>
          <w:sz w:val="18"/>
          <w:szCs w:val="18"/>
        </w:rPr>
        <w:t>I</w:t>
      </w:r>
      <w:r w:rsidRPr="00C0332C">
        <w:rPr>
          <w:rFonts w:asciiTheme="majorBidi" w:hAnsiTheme="majorBidi" w:cstheme="majorBidi"/>
          <w:szCs w:val="20"/>
        </w:rPr>
        <w:t xml:space="preserve"> </w:t>
      </w:r>
      <w:r w:rsidRPr="00244282">
        <w:rPr>
          <w:rFonts w:ascii="Arial" w:hAnsi="Arial"/>
          <w:rtl/>
        </w:rPr>
        <w:t xml:space="preserve"> </w:t>
      </w:r>
      <w:r w:rsidRPr="00244282">
        <w:rPr>
          <w:rFonts w:ascii="Arial" w:hAnsi="Arial" w:hint="cs"/>
          <w:rtl/>
        </w:rPr>
        <w:t>در اجزا محدود متداول می‌باشد</w:t>
      </w:r>
      <w:r>
        <w:t>]</w:t>
      </w:r>
      <w:r>
        <w:rPr>
          <w:rFonts w:hint="cs"/>
          <w:rtl/>
        </w:rPr>
        <w:t>9</w:t>
      </w:r>
      <w:r>
        <w:t>[</w:t>
      </w:r>
      <w:r w:rsidRPr="00244282">
        <w:rPr>
          <w:rFonts w:hint="cs"/>
          <w:rtl/>
        </w:rPr>
        <w:t>.</w:t>
      </w:r>
    </w:p>
    <w:p w:rsidR="0039225C" w:rsidRDefault="0039225C" w:rsidP="003B0F10">
      <w:pPr>
        <w:jc w:val="center"/>
        <w:rPr>
          <w:rtl/>
        </w:rPr>
      </w:pPr>
      <w:r>
        <w:rPr>
          <w:noProof/>
          <w:lang w:bidi="fa-IR"/>
        </w:rPr>
        <w:lastRenderedPageBreak/>
        <w:drawing>
          <wp:inline distT="0" distB="0" distL="0" distR="0" wp14:anchorId="415DD110" wp14:editId="472A3917">
            <wp:extent cx="3518905" cy="1843430"/>
            <wp:effectExtent l="0" t="0" r="571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581703" cy="1876327"/>
                    </a:xfrm>
                    <a:prstGeom prst="rect">
                      <a:avLst/>
                    </a:prstGeom>
                  </pic:spPr>
                </pic:pic>
              </a:graphicData>
            </a:graphic>
          </wp:inline>
        </w:drawing>
      </w:r>
    </w:p>
    <w:p w:rsidR="0039225C" w:rsidRPr="00F25789" w:rsidRDefault="0039225C" w:rsidP="003B0F10">
      <w:pPr>
        <w:pStyle w:val="Caption"/>
        <w:tabs>
          <w:tab w:val="center" w:pos="4513"/>
        </w:tabs>
        <w:spacing w:before="0" w:after="240"/>
        <w:rPr>
          <w:b/>
          <w:bCs w:val="0"/>
          <w:rtl/>
          <w:lang w:bidi="fa-IR"/>
        </w:rPr>
      </w:pPr>
      <w:bookmarkStart w:id="1" w:name="_Ref270769847"/>
      <w:bookmarkStart w:id="2" w:name="_Ref270769611"/>
      <w:r w:rsidRPr="00F25789">
        <w:rPr>
          <w:sz w:val="20"/>
          <w:rtl/>
        </w:rPr>
        <w:t>شکل</w:t>
      </w:r>
      <w:r w:rsidRPr="00F25789">
        <w:rPr>
          <w:rFonts w:hint="cs"/>
          <w:sz w:val="20"/>
          <w:rtl/>
        </w:rPr>
        <w:t xml:space="preserve"> (1)</w:t>
      </w:r>
      <w:bookmarkEnd w:id="1"/>
      <w:r w:rsidRPr="00F25789">
        <w:rPr>
          <w:sz w:val="20"/>
          <w:rtl/>
        </w:rPr>
        <w:t>:</w:t>
      </w:r>
      <w:r w:rsidRPr="00F25789">
        <w:rPr>
          <w:rFonts w:hint="cs"/>
          <w:sz w:val="20"/>
          <w:rtl/>
        </w:rPr>
        <w:t xml:space="preserve"> </w:t>
      </w:r>
      <w:bookmarkEnd w:id="2"/>
      <w:r w:rsidRPr="00F25789">
        <w:rPr>
          <w:rFonts w:hint="cs"/>
          <w:b/>
          <w:bCs w:val="0"/>
          <w:rtl/>
          <w:lang w:bidi="fa-IR"/>
        </w:rPr>
        <w:t>گره</w:t>
      </w:r>
      <w:r w:rsidRPr="00F25789">
        <w:rPr>
          <w:rFonts w:hint="eastAsia"/>
          <w:b/>
          <w:bCs w:val="0"/>
          <w:rtl/>
          <w:lang w:bidi="fa-IR"/>
        </w:rPr>
        <w:t>‌</w:t>
      </w:r>
      <w:r w:rsidRPr="00F25789">
        <w:rPr>
          <w:rFonts w:hint="cs"/>
          <w:b/>
          <w:bCs w:val="0"/>
          <w:rtl/>
          <w:lang w:bidi="fa-IR"/>
        </w:rPr>
        <w:t xml:space="preserve">های غنی شده در روش </w:t>
      </w:r>
      <w:r w:rsidRPr="00F25789">
        <w:rPr>
          <w:sz w:val="16"/>
          <w:szCs w:val="18"/>
          <w:lang w:bidi="fa-IR"/>
        </w:rPr>
        <w:t>XFEM</w:t>
      </w:r>
      <w:r w:rsidR="00583E20">
        <w:rPr>
          <w:rFonts w:hint="cs"/>
          <w:b/>
          <w:bCs w:val="0"/>
          <w:sz w:val="20"/>
          <w:rtl/>
          <w:lang w:bidi="fa-IR"/>
        </w:rPr>
        <w:t xml:space="preserve"> </w:t>
      </w:r>
      <w:r w:rsidR="00583E20" w:rsidRPr="00583E20">
        <w:rPr>
          <w:b/>
          <w:bCs w:val="0"/>
          <w:sz w:val="20"/>
          <w:lang w:bidi="fa-IR"/>
        </w:rPr>
        <w:t>]</w:t>
      </w:r>
      <w:r w:rsidR="00583E20">
        <w:rPr>
          <w:rFonts w:hint="cs"/>
          <w:b/>
          <w:bCs w:val="0"/>
          <w:sz w:val="20"/>
          <w:rtl/>
          <w:lang w:bidi="fa-IR"/>
        </w:rPr>
        <w:t>10</w:t>
      </w:r>
      <w:r w:rsidR="00583E20" w:rsidRPr="00583E20">
        <w:rPr>
          <w:b/>
          <w:bCs w:val="0"/>
          <w:sz w:val="20"/>
          <w:lang w:bidi="fa-IR"/>
        </w:rPr>
        <w:t>[</w:t>
      </w:r>
    </w:p>
    <w:p w:rsidR="0039225C" w:rsidRDefault="0039225C" w:rsidP="00583E20">
      <w:pPr>
        <w:ind w:firstLine="0"/>
        <w:rPr>
          <w:rtl/>
        </w:rPr>
      </w:pPr>
      <w:r>
        <w:rPr>
          <w:rFonts w:hint="cs"/>
          <w:rtl/>
        </w:rPr>
        <w:t>در مطالعه‌ای توسط نویسندگان این مقاله</w:t>
      </w:r>
      <w:r>
        <w:t>]</w:t>
      </w:r>
      <w:r>
        <w:rPr>
          <w:rFonts w:hint="cs"/>
          <w:rtl/>
        </w:rPr>
        <w:t>12-11</w:t>
      </w:r>
      <w:r>
        <w:t>[</w:t>
      </w:r>
      <w:r>
        <w:rPr>
          <w:rFonts w:hint="cs"/>
          <w:rtl/>
        </w:rPr>
        <w:t xml:space="preserve">، مشاهده گردید که روش اجزا محدود توسعه یافته در شبیه‌سازی رشد ترک در محیط متخلخل از قابلیت بالایی برخوردار است به طوری که روش </w:t>
      </w:r>
      <w:r w:rsidRPr="00A109F7">
        <w:rPr>
          <w:rFonts w:asciiTheme="majorBidi" w:hAnsiTheme="majorBidi" w:cstheme="majorBidi"/>
          <w:sz w:val="18"/>
          <w:szCs w:val="18"/>
        </w:rPr>
        <w:t>XFEM</w:t>
      </w:r>
      <w:r>
        <w:rPr>
          <w:rFonts w:hint="cs"/>
          <w:rtl/>
        </w:rPr>
        <w:t xml:space="preserve"> می‌تواند به خوبی مسیر رشد ترک و میزان مقاومت بیشنه نمونه‌های سنگی را مطابق با نتایج آزمایشگاهی محاسبه کند. بنابراین در پژوهش جاری از روش یاد شده جهت شبیه سازی و تحلیل تاثیر اندازه‌های مختلف تخلخل بر شکست هیدرولیکی بهره گرفته شده است.  </w:t>
      </w:r>
    </w:p>
    <w:p w:rsidR="0039225C" w:rsidRPr="00F25789" w:rsidRDefault="0039225C" w:rsidP="00937AD3">
      <w:pPr>
        <w:ind w:firstLine="0"/>
        <w:rPr>
          <w:sz w:val="24"/>
          <w:szCs w:val="24"/>
          <w:rtl/>
        </w:rPr>
      </w:pPr>
      <w:r w:rsidRPr="00F25789">
        <w:rPr>
          <w:rFonts w:hint="cs"/>
          <w:b/>
          <w:bCs/>
          <w:sz w:val="24"/>
          <w:szCs w:val="24"/>
          <w:rtl/>
        </w:rPr>
        <w:t>4- تأثیر اندازه تخلخل بر رشد ترک</w:t>
      </w:r>
    </w:p>
    <w:p w:rsidR="0039225C" w:rsidRDefault="0039225C" w:rsidP="0039225C">
      <w:pPr>
        <w:rPr>
          <w:rtl/>
        </w:rPr>
      </w:pPr>
      <w:r>
        <w:rPr>
          <w:rFonts w:hint="cs"/>
          <w:rtl/>
        </w:rPr>
        <w:t>با توجه به این که در طبیعت، سنگ‌ها دارای تخلخل با اندازه‌های مختلف هستند از این رو بررسی و شناخت چگونگی تاثیر تغییرات اندازه تخلخل بر رشد ترک در مخازن نفتی امری ضرروری به نظر می‌رسد. بنابراین برای داشتن درکی درست از تاثیر تغییرات اندازه تخلخل در شکست هیدرولیکی، از ساده‌ترین شکل تخلخل یعنی حفرات دایروی استفاده می‌شود.</w:t>
      </w:r>
      <w:r w:rsidRPr="00731CAC">
        <w:rPr>
          <w:rFonts w:hint="cs"/>
          <w:sz w:val="28"/>
          <w:szCs w:val="28"/>
          <w:rtl/>
        </w:rPr>
        <w:t xml:space="preserve"> </w:t>
      </w:r>
      <w:r w:rsidRPr="00731CAC">
        <w:rPr>
          <w:rFonts w:hint="cs"/>
          <w:rtl/>
        </w:rPr>
        <w:t xml:space="preserve">بدین منظور سه نمونه عددی حاوی ترک و حفره در نظر </w:t>
      </w:r>
      <w:r>
        <w:rPr>
          <w:rFonts w:hint="cs"/>
          <w:rtl/>
        </w:rPr>
        <w:t>گرفته شده است</w:t>
      </w:r>
      <w:r w:rsidR="00583E20">
        <w:rPr>
          <w:rtl/>
        </w:rPr>
        <w:br/>
      </w:r>
      <w:r>
        <w:rPr>
          <w:rFonts w:hint="cs"/>
          <w:rtl/>
        </w:rPr>
        <w:t>(شکل 2).</w:t>
      </w:r>
      <w:r w:rsidR="00583E20">
        <w:rPr>
          <w:rFonts w:hint="cs"/>
          <w:rtl/>
        </w:rPr>
        <w:t xml:space="preserve"> حفرات روب</w:t>
      </w:r>
      <w:r w:rsidRPr="00731CAC">
        <w:rPr>
          <w:rFonts w:hint="cs"/>
          <w:rtl/>
        </w:rPr>
        <w:t xml:space="preserve">روی ترک قرار داده </w:t>
      </w:r>
      <w:r>
        <w:rPr>
          <w:rFonts w:hint="cs"/>
          <w:rtl/>
        </w:rPr>
        <w:t>شده‌اند</w:t>
      </w:r>
      <w:r w:rsidRPr="00731CAC">
        <w:rPr>
          <w:rFonts w:hint="cs"/>
          <w:rtl/>
        </w:rPr>
        <w:t>. همه پارامترها ثابت هستند و فقط اندازه حفره‌ها متغییرند. قطر حفره</w:t>
      </w:r>
      <w:r>
        <w:rPr>
          <w:rFonts w:hint="cs"/>
          <w:rtl/>
        </w:rPr>
        <w:t xml:space="preserve"> (</w:t>
      </w:r>
      <w:r w:rsidRPr="00F95352">
        <w:rPr>
          <w:rFonts w:asciiTheme="majorBidi" w:hAnsiTheme="majorBidi" w:cstheme="majorBidi"/>
          <w:sz w:val="18"/>
          <w:szCs w:val="18"/>
        </w:rPr>
        <w:t>D</w:t>
      </w:r>
      <w:r>
        <w:rPr>
          <w:rFonts w:hint="cs"/>
          <w:rtl/>
        </w:rPr>
        <w:t>)</w:t>
      </w:r>
      <w:r w:rsidRPr="00731CAC">
        <w:rPr>
          <w:rFonts w:hint="cs"/>
          <w:rtl/>
        </w:rPr>
        <w:t xml:space="preserve"> در نمونه‌های اول تا سوم به ترتیب برابر 40، 30 و 20 میلی‌متر می</w:t>
      </w:r>
      <w:r w:rsidRPr="00731CAC">
        <w:t>‌</w:t>
      </w:r>
      <w:r w:rsidRPr="00731CAC">
        <w:rPr>
          <w:rFonts w:hint="cs"/>
          <w:rtl/>
        </w:rPr>
        <w:t>باشد. فاصله مرکز حفره تا مرکز ترک 50 میلی‌متر و طول ترک</w:t>
      </w:r>
      <w:r>
        <w:rPr>
          <w:rFonts w:hint="cs"/>
          <w:rtl/>
        </w:rPr>
        <w:t xml:space="preserve"> اولیه</w:t>
      </w:r>
      <w:r w:rsidRPr="00731CAC">
        <w:rPr>
          <w:rFonts w:hint="cs"/>
          <w:rtl/>
        </w:rPr>
        <w:t xml:space="preserve"> 20 میلی‌متر است.</w:t>
      </w:r>
    </w:p>
    <w:p w:rsidR="0039225C" w:rsidRPr="00D43CD8" w:rsidRDefault="0039225C" w:rsidP="0039225C">
      <w:pPr>
        <w:jc w:val="center"/>
        <w:rPr>
          <w:b/>
          <w:bCs/>
          <w:noProof/>
          <w:szCs w:val="20"/>
          <w:rtl/>
        </w:rPr>
      </w:pPr>
      <w:r w:rsidRPr="00D43CD8">
        <w:rPr>
          <w:rFonts w:hint="cs"/>
          <w:b/>
          <w:bCs/>
          <w:noProof/>
          <w:szCs w:val="20"/>
          <w:rtl/>
        </w:rPr>
        <w:t xml:space="preserve">الف                                                  </w:t>
      </w:r>
      <w:r>
        <w:rPr>
          <w:rFonts w:hint="cs"/>
          <w:b/>
          <w:bCs/>
          <w:noProof/>
          <w:szCs w:val="20"/>
          <w:rtl/>
        </w:rPr>
        <w:t xml:space="preserve">    </w:t>
      </w:r>
      <w:r w:rsidRPr="00D43CD8">
        <w:rPr>
          <w:rFonts w:hint="cs"/>
          <w:b/>
          <w:bCs/>
          <w:noProof/>
          <w:szCs w:val="20"/>
          <w:rtl/>
        </w:rPr>
        <w:t xml:space="preserve">       </w:t>
      </w:r>
      <w:r>
        <w:rPr>
          <w:rFonts w:hint="cs"/>
          <w:b/>
          <w:bCs/>
          <w:noProof/>
          <w:szCs w:val="20"/>
          <w:rtl/>
        </w:rPr>
        <w:t xml:space="preserve">  ب                  </w:t>
      </w:r>
      <w:r w:rsidRPr="00D43CD8">
        <w:rPr>
          <w:rFonts w:hint="cs"/>
          <w:b/>
          <w:bCs/>
          <w:noProof/>
          <w:szCs w:val="20"/>
          <w:rtl/>
        </w:rPr>
        <w:t xml:space="preserve">                                                    </w:t>
      </w:r>
      <w:r>
        <w:rPr>
          <w:rFonts w:hint="cs"/>
          <w:b/>
          <w:bCs/>
          <w:noProof/>
          <w:szCs w:val="20"/>
          <w:rtl/>
        </w:rPr>
        <w:t>ج</w:t>
      </w:r>
      <w:r w:rsidRPr="00D43CD8">
        <w:rPr>
          <w:rFonts w:hint="cs"/>
          <w:b/>
          <w:bCs/>
          <w:noProof/>
          <w:szCs w:val="20"/>
          <w:rtl/>
        </w:rPr>
        <w:t xml:space="preserve">   </w:t>
      </w:r>
    </w:p>
    <w:p w:rsidR="0039225C" w:rsidRDefault="0039225C" w:rsidP="0039225C">
      <w:pPr>
        <w:rPr>
          <w:sz w:val="28"/>
          <w:szCs w:val="28"/>
          <w:rtl/>
        </w:rPr>
      </w:pPr>
      <w:r>
        <w:rPr>
          <w:noProof/>
          <w:sz w:val="28"/>
          <w:szCs w:val="28"/>
        </w:rPr>
        <w:t xml:space="preserve"> </w:t>
      </w:r>
      <w:r w:rsidRPr="00E67A71">
        <w:rPr>
          <w:noProof/>
          <w:sz w:val="28"/>
          <w:szCs w:val="28"/>
          <w:rtl/>
          <w:lang w:bidi="fa-IR"/>
        </w:rPr>
        <w:drawing>
          <wp:inline distT="0" distB="0" distL="0" distR="0" wp14:anchorId="39DCFEDF" wp14:editId="6E2A90D8">
            <wp:extent cx="1866900" cy="1866900"/>
            <wp:effectExtent l="0" t="0" r="0" b="0"/>
            <wp:docPr id="7" name="Picture 7" descr="C:\Tem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Temp\3.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900" cy="1866900"/>
                    </a:xfrm>
                    <a:prstGeom prst="rect">
                      <a:avLst/>
                    </a:prstGeom>
                    <a:noFill/>
                    <a:ln>
                      <a:noFill/>
                    </a:ln>
                  </pic:spPr>
                </pic:pic>
              </a:graphicData>
            </a:graphic>
          </wp:inline>
        </w:drawing>
      </w:r>
      <w:r>
        <w:rPr>
          <w:rFonts w:hint="cs"/>
          <w:noProof/>
          <w:sz w:val="28"/>
          <w:szCs w:val="28"/>
          <w:rtl/>
        </w:rPr>
        <w:t xml:space="preserve"> </w:t>
      </w:r>
      <w:r w:rsidRPr="00E67A71">
        <w:rPr>
          <w:noProof/>
          <w:sz w:val="28"/>
          <w:szCs w:val="28"/>
          <w:rtl/>
          <w:lang w:bidi="fa-IR"/>
        </w:rPr>
        <w:drawing>
          <wp:inline distT="0" distB="0" distL="0" distR="0" wp14:anchorId="72039485" wp14:editId="0E659B72">
            <wp:extent cx="1857593" cy="1868269"/>
            <wp:effectExtent l="0" t="0" r="9525" b="0"/>
            <wp:docPr id="3" name="Picture 3" descr="C:\Tem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Temp\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H="1">
                      <a:off x="0" y="0"/>
                      <a:ext cx="1880472" cy="1891279"/>
                    </a:xfrm>
                    <a:prstGeom prst="rect">
                      <a:avLst/>
                    </a:prstGeom>
                    <a:noFill/>
                    <a:ln>
                      <a:noFill/>
                    </a:ln>
                  </pic:spPr>
                </pic:pic>
              </a:graphicData>
            </a:graphic>
          </wp:inline>
        </w:drawing>
      </w:r>
      <w:r>
        <w:rPr>
          <w:rFonts w:hint="cs"/>
          <w:noProof/>
          <w:sz w:val="28"/>
          <w:szCs w:val="28"/>
          <w:rtl/>
        </w:rPr>
        <w:t xml:space="preserve"> </w:t>
      </w:r>
      <w:r w:rsidRPr="00E67A71">
        <w:rPr>
          <w:noProof/>
          <w:sz w:val="28"/>
          <w:szCs w:val="28"/>
          <w:rtl/>
          <w:lang w:bidi="fa-IR"/>
        </w:rPr>
        <w:drawing>
          <wp:inline distT="0" distB="0" distL="0" distR="0" wp14:anchorId="6B0911E5" wp14:editId="560061D8">
            <wp:extent cx="1872848" cy="1867535"/>
            <wp:effectExtent l="0" t="0" r="0" b="0"/>
            <wp:docPr id="2" name="Picture 2" descr="C:\Tem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Temp\1.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6339" cy="1871017"/>
                    </a:xfrm>
                    <a:prstGeom prst="rect">
                      <a:avLst/>
                    </a:prstGeom>
                    <a:noFill/>
                    <a:ln>
                      <a:noFill/>
                    </a:ln>
                  </pic:spPr>
                </pic:pic>
              </a:graphicData>
            </a:graphic>
          </wp:inline>
        </w:drawing>
      </w:r>
      <w:r>
        <w:rPr>
          <w:rFonts w:hint="cs"/>
          <w:noProof/>
          <w:sz w:val="28"/>
          <w:szCs w:val="28"/>
          <w:rtl/>
        </w:rPr>
        <w:t xml:space="preserve">   </w:t>
      </w:r>
    </w:p>
    <w:p w:rsidR="0039225C" w:rsidRDefault="0039225C" w:rsidP="0039225C">
      <w:pPr>
        <w:pStyle w:val="a7"/>
        <w:rPr>
          <w:b/>
          <w:bCs/>
          <w:lang w:bidi="fa-IR"/>
        </w:rPr>
      </w:pPr>
      <w:bookmarkStart w:id="3" w:name="_Toc520764880"/>
      <w:r w:rsidRPr="00F25789">
        <w:rPr>
          <w:rFonts w:hint="cs"/>
          <w:b/>
          <w:bCs/>
          <w:sz w:val="18"/>
          <w:szCs w:val="20"/>
          <w:rtl/>
        </w:rPr>
        <w:t>شکل (</w:t>
      </w:r>
      <w:r>
        <w:rPr>
          <w:rFonts w:hint="cs"/>
          <w:b/>
          <w:bCs/>
          <w:sz w:val="18"/>
          <w:szCs w:val="20"/>
          <w:rtl/>
        </w:rPr>
        <w:t>2</w:t>
      </w:r>
      <w:r w:rsidRPr="00F25789">
        <w:rPr>
          <w:rFonts w:hint="cs"/>
          <w:b/>
          <w:bCs/>
          <w:sz w:val="18"/>
          <w:szCs w:val="20"/>
          <w:rtl/>
        </w:rPr>
        <w:t>):</w:t>
      </w:r>
      <w:r w:rsidRPr="00F25789">
        <w:rPr>
          <w:rFonts w:hint="cs"/>
          <w:b/>
          <w:bCs/>
          <w:sz w:val="28"/>
          <w:szCs w:val="32"/>
          <w:rtl/>
        </w:rPr>
        <w:t xml:space="preserve"> </w:t>
      </w:r>
      <w:r w:rsidRPr="00F25789">
        <w:rPr>
          <w:rFonts w:hint="cs"/>
          <w:sz w:val="20"/>
          <w:szCs w:val="20"/>
          <w:rtl/>
        </w:rPr>
        <w:t xml:space="preserve">الف) نمونه اول </w:t>
      </w:r>
      <w:r w:rsidRPr="00E67A71">
        <w:rPr>
          <w:rFonts w:asciiTheme="majorBidi" w:hAnsiTheme="majorBidi" w:cstheme="majorBidi"/>
          <w:sz w:val="16"/>
          <w:szCs w:val="16"/>
        </w:rPr>
        <w:t>mm</w:t>
      </w:r>
      <w:r w:rsidRPr="00E67A71">
        <w:rPr>
          <w:rFonts w:hint="cs"/>
          <w:sz w:val="18"/>
          <w:szCs w:val="18"/>
          <w:rtl/>
        </w:rPr>
        <w:t>4</w:t>
      </w:r>
      <w:r w:rsidRPr="00E67A71">
        <w:rPr>
          <w:rFonts w:hint="cs"/>
          <w:sz w:val="18"/>
          <w:szCs w:val="18"/>
          <w:rtl/>
          <w:lang w:bidi="fa-IR"/>
        </w:rPr>
        <w:t>0</w:t>
      </w:r>
      <w:r w:rsidRPr="00E67A71">
        <w:rPr>
          <w:rFonts w:asciiTheme="majorBidi" w:hAnsiTheme="majorBidi" w:cstheme="majorBidi"/>
          <w:sz w:val="16"/>
          <w:szCs w:val="16"/>
          <w:lang w:bidi="fa-IR"/>
        </w:rPr>
        <w:t>D=</w:t>
      </w:r>
      <w:r w:rsidRPr="00E67A71">
        <w:rPr>
          <w:rFonts w:hint="cs"/>
          <w:sz w:val="18"/>
          <w:szCs w:val="18"/>
          <w:rtl/>
        </w:rPr>
        <w:t xml:space="preserve"> </w:t>
      </w:r>
      <w:r w:rsidRPr="00F25789">
        <w:rPr>
          <w:rFonts w:hint="cs"/>
          <w:sz w:val="20"/>
          <w:szCs w:val="20"/>
          <w:rtl/>
          <w:lang w:bidi="fa-IR"/>
        </w:rPr>
        <w:t xml:space="preserve">ب) </w:t>
      </w:r>
      <w:r w:rsidRPr="00F25789">
        <w:rPr>
          <w:rFonts w:hint="cs"/>
          <w:sz w:val="20"/>
          <w:szCs w:val="20"/>
          <w:rtl/>
        </w:rPr>
        <w:t>نمونه دوم</w:t>
      </w:r>
      <w:r w:rsidRPr="00E67A71">
        <w:rPr>
          <w:rFonts w:hint="cs"/>
          <w:sz w:val="18"/>
          <w:szCs w:val="18"/>
          <w:rtl/>
        </w:rPr>
        <w:t xml:space="preserve"> </w:t>
      </w:r>
      <w:r w:rsidRPr="00E67A71">
        <w:rPr>
          <w:rFonts w:asciiTheme="majorBidi" w:hAnsiTheme="majorBidi" w:cstheme="majorBidi"/>
          <w:sz w:val="16"/>
          <w:szCs w:val="16"/>
        </w:rPr>
        <w:t>mm</w:t>
      </w:r>
      <w:r w:rsidRPr="00E67A71">
        <w:rPr>
          <w:rFonts w:hint="cs"/>
          <w:sz w:val="18"/>
          <w:szCs w:val="18"/>
          <w:rtl/>
        </w:rPr>
        <w:t>30</w:t>
      </w:r>
      <w:r w:rsidRPr="00E67A71">
        <w:rPr>
          <w:sz w:val="18"/>
          <w:szCs w:val="18"/>
          <w:lang w:bidi="fa-IR"/>
        </w:rPr>
        <w:t xml:space="preserve"> </w:t>
      </w:r>
      <w:r w:rsidRPr="00E67A71">
        <w:rPr>
          <w:rFonts w:asciiTheme="majorBidi" w:hAnsiTheme="majorBidi" w:cstheme="majorBidi"/>
          <w:sz w:val="16"/>
          <w:szCs w:val="16"/>
          <w:lang w:bidi="fa-IR"/>
        </w:rPr>
        <w:t>D=</w:t>
      </w:r>
      <w:r w:rsidRPr="00F25789">
        <w:rPr>
          <w:rFonts w:hint="cs"/>
          <w:sz w:val="20"/>
          <w:szCs w:val="20"/>
          <w:rtl/>
          <w:lang w:bidi="fa-IR"/>
        </w:rPr>
        <w:t xml:space="preserve">ج) </w:t>
      </w:r>
      <w:r w:rsidRPr="00F25789">
        <w:rPr>
          <w:rFonts w:hint="cs"/>
          <w:sz w:val="20"/>
          <w:szCs w:val="20"/>
          <w:rtl/>
        </w:rPr>
        <w:t>نمونه سوم</w:t>
      </w:r>
      <w:r w:rsidRPr="00E67A71">
        <w:rPr>
          <w:rFonts w:hint="cs"/>
          <w:sz w:val="18"/>
          <w:szCs w:val="18"/>
          <w:rtl/>
        </w:rPr>
        <w:t xml:space="preserve"> </w:t>
      </w:r>
      <w:r w:rsidRPr="00E67A71">
        <w:rPr>
          <w:rFonts w:asciiTheme="majorBidi" w:hAnsiTheme="majorBidi" w:cstheme="majorBidi"/>
          <w:sz w:val="16"/>
          <w:szCs w:val="16"/>
        </w:rPr>
        <w:t>mm</w:t>
      </w:r>
      <w:r w:rsidRPr="00E67A71">
        <w:rPr>
          <w:rFonts w:hint="cs"/>
          <w:sz w:val="18"/>
          <w:szCs w:val="18"/>
          <w:rtl/>
        </w:rPr>
        <w:t>20</w:t>
      </w:r>
      <w:bookmarkEnd w:id="3"/>
      <w:r w:rsidRPr="00E67A71">
        <w:rPr>
          <w:sz w:val="18"/>
          <w:szCs w:val="18"/>
          <w:lang w:bidi="fa-IR"/>
        </w:rPr>
        <w:t xml:space="preserve"> </w:t>
      </w:r>
      <w:r w:rsidRPr="00E67A71">
        <w:rPr>
          <w:rFonts w:asciiTheme="majorBidi" w:hAnsiTheme="majorBidi" w:cstheme="majorBidi"/>
          <w:sz w:val="16"/>
          <w:szCs w:val="16"/>
          <w:lang w:bidi="fa-IR"/>
        </w:rPr>
        <w:t>D=</w:t>
      </w:r>
    </w:p>
    <w:p w:rsidR="0039225C" w:rsidRPr="00F95352" w:rsidRDefault="0039225C" w:rsidP="004B395B">
      <w:pPr>
        <w:ind w:firstLine="0"/>
        <w:rPr>
          <w:rtl/>
        </w:rPr>
      </w:pPr>
      <w:r w:rsidRPr="00F95352">
        <w:rPr>
          <w:rFonts w:hint="cs"/>
          <w:rtl/>
        </w:rPr>
        <w:t xml:space="preserve">در </w:t>
      </w:r>
      <w:r>
        <w:rPr>
          <w:rFonts w:hint="cs"/>
          <w:rtl/>
        </w:rPr>
        <w:t xml:space="preserve">شکل‌های زیر </w:t>
      </w:r>
      <w:r w:rsidRPr="00F95352">
        <w:rPr>
          <w:rFonts w:hint="cs"/>
          <w:rtl/>
        </w:rPr>
        <w:t>نتایج فاکتور شدت تنش</w:t>
      </w:r>
      <w:r>
        <w:rPr>
          <w:rFonts w:hint="cs"/>
          <w:rtl/>
        </w:rPr>
        <w:t xml:space="preserve"> (</w:t>
      </w:r>
      <w:r w:rsidRPr="00F95352">
        <w:rPr>
          <w:rFonts w:asciiTheme="majorBidi" w:hAnsiTheme="majorBidi" w:cstheme="majorBidi"/>
          <w:sz w:val="18"/>
          <w:szCs w:val="18"/>
        </w:rPr>
        <w:t>K</w:t>
      </w:r>
      <w:r w:rsidRPr="00F95352">
        <w:rPr>
          <w:rFonts w:asciiTheme="majorBidi" w:hAnsiTheme="majorBidi" w:cstheme="majorBidi"/>
          <w:sz w:val="18"/>
          <w:szCs w:val="18"/>
          <w:vertAlign w:val="subscript"/>
        </w:rPr>
        <w:t>max</w:t>
      </w:r>
      <w:r>
        <w:rPr>
          <w:rFonts w:hint="cs"/>
          <w:rtl/>
        </w:rPr>
        <w:t>)</w:t>
      </w:r>
      <w:r w:rsidRPr="00F95352">
        <w:rPr>
          <w:rFonts w:hint="cs"/>
          <w:rtl/>
        </w:rPr>
        <w:t xml:space="preserve"> برای هر نمونه آورده شده است. در شکل (</w:t>
      </w:r>
      <w:r>
        <w:rPr>
          <w:rFonts w:hint="cs"/>
          <w:rtl/>
        </w:rPr>
        <w:t>3</w:t>
      </w:r>
      <w:r w:rsidRPr="00F95352">
        <w:rPr>
          <w:rFonts w:hint="cs"/>
          <w:rtl/>
        </w:rPr>
        <w:t>) توزیع تنش بین ترک و حفره 40 میلی‌متری دیده می‌شود، تنش بین نوک ترک و حفره قابل توجه است. همچنین با توجه به نمودار توزیع تنش فون میسز</w:t>
      </w:r>
      <w:r>
        <w:rPr>
          <w:rStyle w:val="FootnoteReference"/>
          <w:rFonts w:eastAsiaTheme="majorEastAsia"/>
          <w:rtl/>
        </w:rPr>
        <w:footnoteReference w:id="9"/>
      </w:r>
      <w:r w:rsidRPr="00F95352">
        <w:rPr>
          <w:rFonts w:hint="cs"/>
          <w:rtl/>
        </w:rPr>
        <w:t xml:space="preserve"> بیشترین تنش ممکن در نوک ترک می‌تواند به 257/3 مگاپاسکال برسد و مقدار فاکتور شدت تنش برابر با 19/1 است.</w:t>
      </w:r>
    </w:p>
    <w:p w:rsidR="0039225C" w:rsidRDefault="0039225C" w:rsidP="00B461B8">
      <w:pPr>
        <w:bidi w:val="0"/>
        <w:jc w:val="right"/>
        <w:rPr>
          <w:sz w:val="28"/>
          <w:szCs w:val="28"/>
        </w:rPr>
      </w:pPr>
      <w:r w:rsidRPr="006A53FA">
        <w:rPr>
          <w:noProof/>
          <w:sz w:val="28"/>
          <w:szCs w:val="28"/>
          <w:rtl/>
          <w:lang w:bidi="fa-IR"/>
        </w:rPr>
        <w:lastRenderedPageBreak/>
        <w:drawing>
          <wp:inline distT="0" distB="0" distL="0" distR="0" wp14:anchorId="67B68BC9" wp14:editId="611D8292">
            <wp:extent cx="4604955" cy="1913862"/>
            <wp:effectExtent l="0" t="0" r="5715" b="0"/>
            <wp:docPr id="9" name="Picture 9" descr="C:\Users\shahram\Desktop\New folder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hahram\Desktop\New folder (2)\1.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71348" cy="1941456"/>
                    </a:xfrm>
                    <a:prstGeom prst="rect">
                      <a:avLst/>
                    </a:prstGeom>
                    <a:noFill/>
                    <a:ln>
                      <a:noFill/>
                    </a:ln>
                  </pic:spPr>
                </pic:pic>
              </a:graphicData>
            </a:graphic>
          </wp:inline>
        </w:drawing>
      </w:r>
      <w:r w:rsidRPr="002D4EB2">
        <w:rPr>
          <w:noProof/>
          <w:sz w:val="28"/>
          <w:szCs w:val="28"/>
          <w:lang w:bidi="fa-IR"/>
        </w:rPr>
        <w:drawing>
          <wp:inline distT="0" distB="0" distL="0" distR="0" wp14:anchorId="4427121A" wp14:editId="29EE3AFA">
            <wp:extent cx="731520" cy="1682750"/>
            <wp:effectExtent l="0" t="0" r="0" b="0"/>
            <wp:docPr id="10" name="Picture 10" descr="C:\Users\shahram\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hahram\Desktop\Untitled.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31520" cy="1682750"/>
                    </a:xfrm>
                    <a:prstGeom prst="rect">
                      <a:avLst/>
                    </a:prstGeom>
                    <a:noFill/>
                    <a:ln>
                      <a:noFill/>
                    </a:ln>
                  </pic:spPr>
                </pic:pic>
              </a:graphicData>
            </a:graphic>
          </wp:inline>
        </w:drawing>
      </w:r>
    </w:p>
    <w:p w:rsidR="0039225C" w:rsidRPr="004831CE" w:rsidRDefault="0039225C" w:rsidP="0039225C">
      <w:pPr>
        <w:pStyle w:val="a7"/>
        <w:rPr>
          <w:b/>
          <w:bCs/>
          <w:lang w:bidi="fa-IR"/>
        </w:rPr>
      </w:pPr>
      <w:bookmarkStart w:id="4" w:name="_Toc520764881"/>
      <w:r w:rsidRPr="004529A6">
        <w:rPr>
          <w:rFonts w:hint="cs"/>
          <w:b/>
          <w:bCs/>
          <w:sz w:val="18"/>
          <w:szCs w:val="20"/>
          <w:rtl/>
        </w:rPr>
        <w:t>شکل (</w:t>
      </w:r>
      <w:r>
        <w:rPr>
          <w:rFonts w:hint="cs"/>
          <w:b/>
          <w:bCs/>
          <w:sz w:val="18"/>
          <w:szCs w:val="20"/>
          <w:rtl/>
        </w:rPr>
        <w:t>3</w:t>
      </w:r>
      <w:r w:rsidRPr="004529A6">
        <w:rPr>
          <w:rFonts w:hint="cs"/>
          <w:b/>
          <w:bCs/>
          <w:sz w:val="18"/>
          <w:szCs w:val="20"/>
          <w:rtl/>
        </w:rPr>
        <w:t>):</w:t>
      </w:r>
      <w:r w:rsidRPr="004529A6">
        <w:rPr>
          <w:rFonts w:hint="cs"/>
          <w:b/>
          <w:bCs/>
          <w:sz w:val="28"/>
          <w:szCs w:val="32"/>
          <w:rtl/>
        </w:rPr>
        <w:t xml:space="preserve"> </w:t>
      </w:r>
      <w:r w:rsidRPr="004529A6">
        <w:rPr>
          <w:rFonts w:hint="cs"/>
          <w:sz w:val="18"/>
          <w:szCs w:val="20"/>
          <w:rtl/>
        </w:rPr>
        <w:t>توزیع تنش با شرای</w:t>
      </w:r>
      <w:r>
        <w:rPr>
          <w:rFonts w:hint="cs"/>
          <w:sz w:val="18"/>
          <w:szCs w:val="20"/>
          <w:rtl/>
        </w:rPr>
        <w:t xml:space="preserve">ط 19/1 </w:t>
      </w:r>
      <w:bookmarkEnd w:id="4"/>
      <w:r w:rsidRPr="004831CE">
        <w:rPr>
          <w:rFonts w:asciiTheme="majorBidi" w:hAnsiTheme="majorBidi" w:cstheme="majorBidi"/>
          <w:sz w:val="18"/>
          <w:szCs w:val="20"/>
        </w:rPr>
        <w:t>k</w:t>
      </w:r>
      <w:r w:rsidRPr="004831CE">
        <w:rPr>
          <w:rFonts w:asciiTheme="majorBidi" w:hAnsiTheme="majorBidi" w:cstheme="majorBidi"/>
          <w:sz w:val="18"/>
          <w:szCs w:val="20"/>
          <w:vertAlign w:val="subscript"/>
        </w:rPr>
        <w:t>max</w:t>
      </w:r>
      <w:r w:rsidRPr="004831CE">
        <w:rPr>
          <w:rFonts w:asciiTheme="majorBidi" w:hAnsiTheme="majorBidi" w:cstheme="majorBidi"/>
          <w:sz w:val="18"/>
          <w:szCs w:val="20"/>
        </w:rPr>
        <w:t>=</w:t>
      </w:r>
      <w:r>
        <w:rPr>
          <w:rFonts w:hint="cs"/>
          <w:b/>
          <w:bCs/>
          <w:rtl/>
          <w:lang w:bidi="fa-IR"/>
        </w:rPr>
        <w:t xml:space="preserve"> </w:t>
      </w:r>
      <w:r w:rsidRPr="004831CE">
        <w:rPr>
          <w:rFonts w:hint="cs"/>
          <w:sz w:val="18"/>
          <w:szCs w:val="20"/>
          <w:rtl/>
          <w:lang w:bidi="fa-IR"/>
        </w:rPr>
        <w:t>و</w:t>
      </w:r>
      <w:r>
        <w:rPr>
          <w:rFonts w:hint="cs"/>
          <w:b/>
          <w:bCs/>
          <w:rtl/>
          <w:lang w:bidi="fa-IR"/>
        </w:rPr>
        <w:t xml:space="preserve"> </w:t>
      </w:r>
      <w:r w:rsidRPr="00E67A71">
        <w:rPr>
          <w:rFonts w:asciiTheme="majorBidi" w:hAnsiTheme="majorBidi" w:cstheme="majorBidi"/>
          <w:sz w:val="16"/>
          <w:szCs w:val="16"/>
        </w:rPr>
        <w:t>mm</w:t>
      </w:r>
      <w:r w:rsidRPr="00E67A71">
        <w:rPr>
          <w:rFonts w:hint="cs"/>
          <w:sz w:val="18"/>
          <w:szCs w:val="18"/>
          <w:rtl/>
        </w:rPr>
        <w:t>4</w:t>
      </w:r>
      <w:r w:rsidRPr="00E67A71">
        <w:rPr>
          <w:rFonts w:hint="cs"/>
          <w:sz w:val="18"/>
          <w:szCs w:val="18"/>
          <w:rtl/>
          <w:lang w:bidi="fa-IR"/>
        </w:rPr>
        <w:t>0</w:t>
      </w:r>
      <w:r w:rsidRPr="00E67A71">
        <w:rPr>
          <w:rFonts w:asciiTheme="majorBidi" w:hAnsiTheme="majorBidi" w:cstheme="majorBidi"/>
          <w:sz w:val="16"/>
          <w:szCs w:val="16"/>
          <w:lang w:bidi="fa-IR"/>
        </w:rPr>
        <w:t>D=</w:t>
      </w:r>
    </w:p>
    <w:p w:rsidR="0039225C" w:rsidRDefault="0039225C" w:rsidP="004B395B">
      <w:pPr>
        <w:ind w:firstLine="0"/>
        <w:rPr>
          <w:sz w:val="28"/>
          <w:szCs w:val="28"/>
          <w:rtl/>
        </w:rPr>
      </w:pPr>
      <w:r w:rsidRPr="00F95352">
        <w:rPr>
          <w:rFonts w:hint="cs"/>
          <w:rtl/>
        </w:rPr>
        <w:t>وقتی که اندازه حفره از 40 به 30 میلی‌متر کاهش پیدا می‌کند توزیع تنش بین ترک و حفره نسبت به قبل کمتر می‌شود. همان‌گونه که در شکل (</w:t>
      </w:r>
      <w:r>
        <w:rPr>
          <w:rFonts w:hint="cs"/>
          <w:rtl/>
        </w:rPr>
        <w:t>4</w:t>
      </w:r>
      <w:r w:rsidRPr="00F95352">
        <w:rPr>
          <w:rFonts w:hint="cs"/>
          <w:rtl/>
        </w:rPr>
        <w:t>) نشان داده شده است طبق نمودار تنش فون میسز</w:t>
      </w:r>
      <w:r>
        <w:rPr>
          <w:rFonts w:hint="cs"/>
          <w:rtl/>
        </w:rPr>
        <w:t>،</w:t>
      </w:r>
      <w:r w:rsidRPr="00F95352">
        <w:rPr>
          <w:rFonts w:hint="cs"/>
          <w:rtl/>
        </w:rPr>
        <w:t xml:space="preserve"> حداکثر تنش ممکن در نوک ترک به 817/2 مگاپاسکال و مقدار فاکتور شدت تنش به 08/1 می‌رسد</w:t>
      </w:r>
      <w:r>
        <w:rPr>
          <w:rFonts w:hint="cs"/>
          <w:sz w:val="28"/>
          <w:szCs w:val="28"/>
          <w:rtl/>
        </w:rPr>
        <w:t>.</w:t>
      </w:r>
    </w:p>
    <w:p w:rsidR="0039225C" w:rsidRPr="004D711D" w:rsidRDefault="0039225C" w:rsidP="00B461B8">
      <w:pPr>
        <w:jc w:val="left"/>
        <w:rPr>
          <w:sz w:val="28"/>
          <w:szCs w:val="28"/>
          <w:rtl/>
        </w:rPr>
      </w:pPr>
      <w:r w:rsidRPr="0003460E">
        <w:rPr>
          <w:noProof/>
          <w:sz w:val="28"/>
          <w:szCs w:val="28"/>
          <w:rtl/>
          <w:lang w:bidi="fa-IR"/>
        </w:rPr>
        <w:drawing>
          <wp:inline distT="0" distB="0" distL="0" distR="0" wp14:anchorId="33593FE5" wp14:editId="01F4FB14">
            <wp:extent cx="731520" cy="1682750"/>
            <wp:effectExtent l="0" t="0" r="0" b="0"/>
            <wp:docPr id="6" name="Picture 6" descr="C:\Users\shahram\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hahram\Desktop\Untitled.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31520" cy="1682750"/>
                    </a:xfrm>
                    <a:prstGeom prst="rect">
                      <a:avLst/>
                    </a:prstGeom>
                    <a:noFill/>
                    <a:ln>
                      <a:noFill/>
                    </a:ln>
                  </pic:spPr>
                </pic:pic>
              </a:graphicData>
            </a:graphic>
          </wp:inline>
        </w:drawing>
      </w:r>
      <w:r w:rsidRPr="0003460E">
        <w:rPr>
          <w:noProof/>
          <w:sz w:val="28"/>
          <w:szCs w:val="28"/>
          <w:rtl/>
          <w:lang w:bidi="fa-IR"/>
        </w:rPr>
        <w:drawing>
          <wp:inline distT="0" distB="0" distL="0" distR="0" wp14:anchorId="2E50DB4D" wp14:editId="6EF9D2D1">
            <wp:extent cx="4291048" cy="1914525"/>
            <wp:effectExtent l="0" t="0" r="0" b="0"/>
            <wp:docPr id="5" name="Picture 5" descr="C:\Users\shahram\Desktop\New folder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hahram\Desktop\New folder (2)\2.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99628" cy="1918353"/>
                    </a:xfrm>
                    <a:prstGeom prst="rect">
                      <a:avLst/>
                    </a:prstGeom>
                    <a:noFill/>
                    <a:ln>
                      <a:noFill/>
                    </a:ln>
                  </pic:spPr>
                </pic:pic>
              </a:graphicData>
            </a:graphic>
          </wp:inline>
        </w:drawing>
      </w:r>
    </w:p>
    <w:p w:rsidR="0039225C" w:rsidRPr="00937AD3" w:rsidRDefault="0039225C" w:rsidP="0039225C">
      <w:pPr>
        <w:pStyle w:val="a7"/>
        <w:rPr>
          <w:b/>
          <w:bCs/>
          <w:sz w:val="24"/>
          <w:szCs w:val="28"/>
          <w:rtl/>
        </w:rPr>
      </w:pPr>
      <w:bookmarkStart w:id="5" w:name="_Toc520764882"/>
      <w:r w:rsidRPr="004529A6">
        <w:rPr>
          <w:rFonts w:hint="cs"/>
          <w:b/>
          <w:bCs/>
          <w:sz w:val="18"/>
          <w:szCs w:val="20"/>
          <w:rtl/>
        </w:rPr>
        <w:t>شکل (</w:t>
      </w:r>
      <w:r>
        <w:rPr>
          <w:rFonts w:hint="cs"/>
          <w:b/>
          <w:bCs/>
          <w:sz w:val="18"/>
          <w:szCs w:val="20"/>
          <w:rtl/>
        </w:rPr>
        <w:t>4</w:t>
      </w:r>
      <w:r w:rsidRPr="004529A6">
        <w:rPr>
          <w:rFonts w:hint="cs"/>
          <w:b/>
          <w:bCs/>
          <w:sz w:val="18"/>
          <w:szCs w:val="20"/>
          <w:rtl/>
        </w:rPr>
        <w:t>):</w:t>
      </w:r>
      <w:r w:rsidRPr="004831CE">
        <w:rPr>
          <w:rFonts w:hint="cs"/>
          <w:sz w:val="18"/>
          <w:szCs w:val="20"/>
          <w:rtl/>
        </w:rPr>
        <w:t xml:space="preserve"> </w:t>
      </w:r>
      <w:r w:rsidRPr="004529A6">
        <w:rPr>
          <w:rFonts w:hint="cs"/>
          <w:sz w:val="18"/>
          <w:szCs w:val="20"/>
          <w:rtl/>
        </w:rPr>
        <w:t>توزیع تنش با شرای</w:t>
      </w:r>
      <w:r>
        <w:rPr>
          <w:rFonts w:hint="cs"/>
          <w:sz w:val="18"/>
          <w:szCs w:val="20"/>
          <w:rtl/>
        </w:rPr>
        <w:t xml:space="preserve">ط 08/1 </w:t>
      </w:r>
      <w:r w:rsidRPr="00937AD3">
        <w:rPr>
          <w:rFonts w:asciiTheme="majorBidi" w:hAnsiTheme="majorBidi" w:cstheme="majorBidi"/>
          <w:sz w:val="20"/>
          <w:szCs w:val="22"/>
        </w:rPr>
        <w:t>k</w:t>
      </w:r>
      <w:r w:rsidRPr="00937AD3">
        <w:rPr>
          <w:rFonts w:asciiTheme="majorBidi" w:hAnsiTheme="majorBidi" w:cstheme="majorBidi"/>
          <w:sz w:val="20"/>
          <w:szCs w:val="22"/>
          <w:vertAlign w:val="subscript"/>
        </w:rPr>
        <w:t>max</w:t>
      </w:r>
      <w:r w:rsidRPr="004831CE">
        <w:rPr>
          <w:rFonts w:asciiTheme="majorBidi" w:hAnsiTheme="majorBidi" w:cstheme="majorBidi"/>
          <w:sz w:val="18"/>
          <w:szCs w:val="20"/>
        </w:rPr>
        <w:t>=</w:t>
      </w:r>
      <w:r>
        <w:rPr>
          <w:rFonts w:hint="cs"/>
          <w:b/>
          <w:bCs/>
          <w:rtl/>
          <w:lang w:bidi="fa-IR"/>
        </w:rPr>
        <w:t xml:space="preserve"> </w:t>
      </w:r>
      <w:r w:rsidRPr="004831CE">
        <w:rPr>
          <w:rFonts w:hint="cs"/>
          <w:sz w:val="18"/>
          <w:szCs w:val="20"/>
          <w:rtl/>
          <w:lang w:bidi="fa-IR"/>
        </w:rPr>
        <w:t>و</w:t>
      </w:r>
      <w:r>
        <w:rPr>
          <w:rFonts w:hint="cs"/>
          <w:b/>
          <w:bCs/>
          <w:rtl/>
          <w:lang w:bidi="fa-IR"/>
        </w:rPr>
        <w:t xml:space="preserve"> </w:t>
      </w:r>
      <w:r w:rsidRPr="00937AD3">
        <w:rPr>
          <w:rFonts w:asciiTheme="majorBidi" w:hAnsiTheme="majorBidi" w:cstheme="majorBidi"/>
          <w:sz w:val="18"/>
          <w:szCs w:val="18"/>
        </w:rPr>
        <w:t>mm</w:t>
      </w:r>
      <w:r w:rsidRPr="00937AD3">
        <w:rPr>
          <w:rFonts w:hint="cs"/>
          <w:sz w:val="20"/>
          <w:szCs w:val="20"/>
          <w:rtl/>
        </w:rPr>
        <w:t>3</w:t>
      </w:r>
      <w:r w:rsidRPr="00937AD3">
        <w:rPr>
          <w:rFonts w:hint="cs"/>
          <w:sz w:val="20"/>
          <w:szCs w:val="20"/>
          <w:rtl/>
          <w:lang w:bidi="fa-IR"/>
        </w:rPr>
        <w:t>0</w:t>
      </w:r>
      <w:r w:rsidRPr="00937AD3">
        <w:rPr>
          <w:rFonts w:asciiTheme="majorBidi" w:hAnsiTheme="majorBidi" w:cstheme="majorBidi"/>
          <w:sz w:val="18"/>
          <w:szCs w:val="18"/>
          <w:lang w:bidi="fa-IR"/>
        </w:rPr>
        <w:t>D=</w:t>
      </w:r>
    </w:p>
    <w:bookmarkEnd w:id="5"/>
    <w:p w:rsidR="0039225C" w:rsidRPr="00F95352" w:rsidRDefault="0039225C" w:rsidP="004B395B">
      <w:pPr>
        <w:ind w:firstLine="0"/>
        <w:rPr>
          <w:rtl/>
        </w:rPr>
      </w:pPr>
      <w:r w:rsidRPr="00F95352">
        <w:rPr>
          <w:rFonts w:hint="cs"/>
          <w:rtl/>
        </w:rPr>
        <w:t>شکل (</w:t>
      </w:r>
      <w:r>
        <w:rPr>
          <w:rFonts w:hint="cs"/>
          <w:rtl/>
        </w:rPr>
        <w:t>5</w:t>
      </w:r>
      <w:r w:rsidRPr="00F95352">
        <w:rPr>
          <w:rFonts w:hint="cs"/>
          <w:rtl/>
        </w:rPr>
        <w:t>) مربوط به حفره با قطر 20 میلی‌متر است. همان‌طور که دیده می‌شود</w:t>
      </w:r>
      <w:r w:rsidRPr="00F95352">
        <w:rPr>
          <w:rFonts w:hint="cs"/>
          <w:sz w:val="28"/>
          <w:szCs w:val="28"/>
          <w:rtl/>
        </w:rPr>
        <w:t xml:space="preserve"> </w:t>
      </w:r>
      <w:r w:rsidRPr="00F95352">
        <w:rPr>
          <w:rFonts w:hint="cs"/>
          <w:rtl/>
        </w:rPr>
        <w:t>توزیع تنش بین ترک و حفره به طور قابل ملاحظه‌ای کاهش می‌یابد. بیشترین تنش فون میسز 659/2 مگاپاسکال و مقدار فاکتور شدت تنش کمتر از دو حالت قبلی می‌باشد و برابر 02/1 است.</w:t>
      </w:r>
    </w:p>
    <w:p w:rsidR="0039225C" w:rsidRDefault="0039225C" w:rsidP="0039225C">
      <w:pPr>
        <w:rPr>
          <w:sz w:val="28"/>
          <w:szCs w:val="28"/>
          <w:rtl/>
        </w:rPr>
      </w:pPr>
      <w:r w:rsidRPr="00662216">
        <w:rPr>
          <w:noProof/>
          <w:sz w:val="28"/>
          <w:szCs w:val="28"/>
          <w:rtl/>
          <w:lang w:bidi="fa-IR"/>
        </w:rPr>
        <w:drawing>
          <wp:inline distT="0" distB="0" distL="0" distR="0" wp14:anchorId="01199577" wp14:editId="4D879B52">
            <wp:extent cx="733425" cy="1685925"/>
            <wp:effectExtent l="0" t="0" r="9525" b="9525"/>
            <wp:docPr id="12" name="Picture 12" descr="C:\Users\shahram\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hahram\Desktop\Untitled.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33425" cy="1685925"/>
                    </a:xfrm>
                    <a:prstGeom prst="rect">
                      <a:avLst/>
                    </a:prstGeom>
                    <a:noFill/>
                    <a:ln>
                      <a:noFill/>
                    </a:ln>
                  </pic:spPr>
                </pic:pic>
              </a:graphicData>
            </a:graphic>
          </wp:inline>
        </w:drawing>
      </w:r>
      <w:r w:rsidRPr="00662216">
        <w:rPr>
          <w:noProof/>
          <w:sz w:val="28"/>
          <w:szCs w:val="28"/>
          <w:rtl/>
          <w:lang w:bidi="fa-IR"/>
        </w:rPr>
        <w:drawing>
          <wp:inline distT="0" distB="0" distL="0" distR="0" wp14:anchorId="665E6F41" wp14:editId="4FDF0D71">
            <wp:extent cx="4333589" cy="2011680"/>
            <wp:effectExtent l="0" t="0" r="0" b="7620"/>
            <wp:docPr id="11" name="Picture 11" descr="C:\Users\shahram\Desktop\New folder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hahram\Desktop\New folder (2)\3.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41338" cy="2015277"/>
                    </a:xfrm>
                    <a:prstGeom prst="rect">
                      <a:avLst/>
                    </a:prstGeom>
                    <a:noFill/>
                    <a:ln>
                      <a:noFill/>
                    </a:ln>
                  </pic:spPr>
                </pic:pic>
              </a:graphicData>
            </a:graphic>
          </wp:inline>
        </w:drawing>
      </w:r>
    </w:p>
    <w:p w:rsidR="0039225C" w:rsidRPr="00BE70DE" w:rsidRDefault="0039225C" w:rsidP="0039225C">
      <w:pPr>
        <w:spacing w:line="271" w:lineRule="auto"/>
        <w:jc w:val="center"/>
        <w:rPr>
          <w:b/>
          <w:bCs/>
          <w:sz w:val="28"/>
          <w:szCs w:val="28"/>
          <w:rtl/>
        </w:rPr>
      </w:pPr>
      <w:bookmarkStart w:id="6" w:name="_Toc520764883"/>
      <w:r w:rsidRPr="00BE70DE">
        <w:rPr>
          <w:rFonts w:hint="cs"/>
          <w:b/>
          <w:bCs/>
          <w:sz w:val="18"/>
          <w:szCs w:val="20"/>
          <w:rtl/>
        </w:rPr>
        <w:t>شکل (</w:t>
      </w:r>
      <w:r>
        <w:rPr>
          <w:rFonts w:hint="cs"/>
          <w:b/>
          <w:bCs/>
          <w:sz w:val="18"/>
          <w:szCs w:val="20"/>
          <w:rtl/>
        </w:rPr>
        <w:t>5</w:t>
      </w:r>
      <w:r w:rsidRPr="00BE70DE">
        <w:rPr>
          <w:rFonts w:hint="cs"/>
          <w:b/>
          <w:bCs/>
          <w:sz w:val="18"/>
          <w:szCs w:val="20"/>
          <w:rtl/>
        </w:rPr>
        <w:t>):</w:t>
      </w:r>
      <w:r w:rsidRPr="00BE70DE">
        <w:rPr>
          <w:rFonts w:hint="cs"/>
          <w:b/>
          <w:bCs/>
          <w:sz w:val="28"/>
          <w:szCs w:val="28"/>
          <w:rtl/>
        </w:rPr>
        <w:t xml:space="preserve"> </w:t>
      </w:r>
      <w:r w:rsidRPr="00BE70DE">
        <w:rPr>
          <w:rFonts w:hint="cs"/>
          <w:sz w:val="18"/>
          <w:szCs w:val="20"/>
          <w:rtl/>
        </w:rPr>
        <w:t xml:space="preserve">توزیع تنش با شرایط 02/1 </w:t>
      </w:r>
      <w:r w:rsidRPr="00937AD3">
        <w:rPr>
          <w:rFonts w:asciiTheme="majorBidi" w:hAnsiTheme="majorBidi"/>
        </w:rPr>
        <w:t>k</w:t>
      </w:r>
      <w:r w:rsidRPr="00937AD3">
        <w:rPr>
          <w:rFonts w:asciiTheme="majorBidi" w:hAnsiTheme="majorBidi"/>
          <w:vertAlign w:val="subscript"/>
        </w:rPr>
        <w:t>max</w:t>
      </w:r>
      <w:r w:rsidRPr="00BE70DE">
        <w:rPr>
          <w:rFonts w:asciiTheme="majorBidi" w:hAnsiTheme="majorBidi"/>
          <w:sz w:val="18"/>
          <w:szCs w:val="20"/>
        </w:rPr>
        <w:t>=</w:t>
      </w:r>
      <w:r w:rsidRPr="00BE70DE">
        <w:rPr>
          <w:rFonts w:hint="cs"/>
          <w:b/>
          <w:bCs/>
          <w:rtl/>
        </w:rPr>
        <w:t xml:space="preserve"> </w:t>
      </w:r>
      <w:r w:rsidRPr="00BE70DE">
        <w:rPr>
          <w:rFonts w:hint="cs"/>
          <w:sz w:val="18"/>
          <w:szCs w:val="20"/>
          <w:rtl/>
        </w:rPr>
        <w:t>و</w:t>
      </w:r>
      <w:r w:rsidRPr="00BE70DE">
        <w:rPr>
          <w:rFonts w:hint="cs"/>
          <w:b/>
          <w:bCs/>
          <w:rtl/>
        </w:rPr>
        <w:t xml:space="preserve"> </w:t>
      </w:r>
      <w:r w:rsidRPr="00937AD3">
        <w:rPr>
          <w:rFonts w:asciiTheme="majorBidi" w:hAnsiTheme="majorBidi"/>
          <w:sz w:val="18"/>
          <w:szCs w:val="18"/>
        </w:rPr>
        <w:t>mm</w:t>
      </w:r>
      <w:r w:rsidRPr="00937AD3">
        <w:rPr>
          <w:rFonts w:hint="cs"/>
          <w:szCs w:val="20"/>
          <w:rtl/>
        </w:rPr>
        <w:t>20</w:t>
      </w:r>
      <w:r w:rsidRPr="00937AD3">
        <w:rPr>
          <w:rFonts w:asciiTheme="majorBidi" w:hAnsiTheme="majorBidi"/>
          <w:sz w:val="18"/>
          <w:szCs w:val="18"/>
        </w:rPr>
        <w:t>D=</w:t>
      </w:r>
    </w:p>
    <w:bookmarkEnd w:id="6"/>
    <w:p w:rsidR="0039225C" w:rsidRDefault="0039225C" w:rsidP="004B395B">
      <w:pPr>
        <w:spacing w:line="271" w:lineRule="auto"/>
        <w:ind w:firstLine="0"/>
        <w:rPr>
          <w:rtl/>
        </w:rPr>
      </w:pPr>
      <w:r w:rsidRPr="00B73A6C">
        <w:rPr>
          <w:rFonts w:hint="cs"/>
          <w:rtl/>
        </w:rPr>
        <w:t xml:space="preserve">حال در ادامه برای مدل‌های نشان داده شده </w:t>
      </w:r>
      <w:r w:rsidRPr="00B73A6C">
        <w:rPr>
          <w:rFonts w:asciiTheme="majorBidi" w:hAnsiTheme="majorBidi" w:cstheme="majorBidi"/>
          <w:sz w:val="18"/>
          <w:szCs w:val="18"/>
        </w:rPr>
        <w:t>K</w:t>
      </w:r>
      <w:r w:rsidRPr="00B73A6C">
        <w:rPr>
          <w:rFonts w:asciiTheme="majorBidi" w:hAnsiTheme="majorBidi" w:cstheme="majorBidi"/>
          <w:sz w:val="18"/>
          <w:szCs w:val="18"/>
          <w:vertAlign w:val="subscript"/>
        </w:rPr>
        <w:t>c</w:t>
      </w:r>
      <w:r w:rsidRPr="00B73A6C">
        <w:rPr>
          <w:rFonts w:hint="cs"/>
          <w:sz w:val="18"/>
          <w:szCs w:val="18"/>
          <w:rtl/>
        </w:rPr>
        <w:t xml:space="preserve"> </w:t>
      </w:r>
      <w:r w:rsidRPr="00B73A6C">
        <w:rPr>
          <w:rFonts w:hint="cs"/>
          <w:rtl/>
        </w:rPr>
        <w:t xml:space="preserve">را بدست می‌آوریم. </w:t>
      </w:r>
      <w:r w:rsidRPr="00B73A6C">
        <w:rPr>
          <w:rFonts w:asciiTheme="majorBidi" w:hAnsiTheme="majorBidi" w:cstheme="majorBidi"/>
          <w:sz w:val="18"/>
          <w:szCs w:val="18"/>
        </w:rPr>
        <w:t>K</w:t>
      </w:r>
      <w:r w:rsidRPr="00B73A6C">
        <w:rPr>
          <w:rFonts w:asciiTheme="majorBidi" w:hAnsiTheme="majorBidi" w:cstheme="majorBidi"/>
          <w:sz w:val="18"/>
          <w:szCs w:val="18"/>
          <w:vertAlign w:val="subscript"/>
        </w:rPr>
        <w:t>c</w:t>
      </w:r>
      <w:r w:rsidRPr="00B73A6C">
        <w:rPr>
          <w:rFonts w:hint="cs"/>
          <w:sz w:val="18"/>
          <w:szCs w:val="18"/>
          <w:rtl/>
        </w:rPr>
        <w:t xml:space="preserve"> </w:t>
      </w:r>
      <w:r w:rsidRPr="00B73A6C">
        <w:rPr>
          <w:rFonts w:hint="cs"/>
          <w:rtl/>
        </w:rPr>
        <w:t xml:space="preserve">به فاکتور شدت تنش در نوک ترک (در همان مدل) بدون حضور تخلخل اطلاق می‌شود و </w:t>
      </w:r>
      <w:r w:rsidRPr="00B73A6C">
        <w:rPr>
          <w:rFonts w:asciiTheme="majorBidi" w:hAnsiTheme="majorBidi" w:cstheme="majorBidi"/>
          <w:sz w:val="18"/>
          <w:szCs w:val="18"/>
        </w:rPr>
        <w:t>K</w:t>
      </w:r>
      <w:r w:rsidRPr="00B73A6C">
        <w:rPr>
          <w:rFonts w:asciiTheme="majorBidi" w:hAnsiTheme="majorBidi" w:cstheme="majorBidi"/>
          <w:sz w:val="18"/>
          <w:szCs w:val="18"/>
          <w:vertAlign w:val="subscript"/>
        </w:rPr>
        <w:t>max</w:t>
      </w:r>
      <w:r w:rsidRPr="00B73A6C">
        <w:rPr>
          <w:rFonts w:hint="cs"/>
          <w:rtl/>
        </w:rPr>
        <w:t xml:space="preserve"> همان‌طور که از قبل تعریف شد به فاکتور شدت تنش در نوک ترک در حضور تخلخل گفته می‌شود.</w:t>
      </w:r>
      <w:r>
        <w:rPr>
          <w:rFonts w:hint="cs"/>
          <w:rtl/>
        </w:rPr>
        <w:t xml:space="preserve"> </w:t>
      </w:r>
      <w:r w:rsidRPr="00B73A6C">
        <w:rPr>
          <w:rFonts w:hint="cs"/>
          <w:rtl/>
        </w:rPr>
        <w:t>نسبت ضرایب شدت تنش بیان شده می‌تواند به صورت دقیقی تأثیر تخلخل بر رشد ترک را منعکس کند. طبق تعریف اگر نسبت</w:t>
      </w:r>
      <w:r w:rsidR="00937AD3" w:rsidRPr="00B73A6C">
        <w:rPr>
          <w:position w:val="-12"/>
        </w:rPr>
        <w:object w:dxaOrig="820" w:dyaOrig="360">
          <v:shape id="_x0000_i1038" type="#_x0000_t75" style="width:36pt;height:18pt" o:ole="">
            <v:imagedata r:id="rId41" o:title=""/>
          </v:shape>
          <o:OLEObject Type="Embed" ProgID="Equation.DSMT4" ShapeID="_x0000_i1038" DrawAspect="Content" ObjectID="_1666285741" r:id="rId42"/>
        </w:object>
      </w:r>
      <w:r w:rsidRPr="00B73A6C">
        <w:rPr>
          <w:rtl/>
        </w:rPr>
        <w:t xml:space="preserve"> </w:t>
      </w:r>
      <w:r w:rsidRPr="00B73A6C">
        <w:rPr>
          <w:rFonts w:hint="cs"/>
          <w:rtl/>
        </w:rPr>
        <w:t xml:space="preserve">بزرگتر از یک باشد، حفره باعث </w:t>
      </w:r>
      <w:r w:rsidRPr="00B73A6C">
        <w:rPr>
          <w:rFonts w:hint="cs"/>
          <w:rtl/>
        </w:rPr>
        <w:lastRenderedPageBreak/>
        <w:t xml:space="preserve">تهییج بیشتر ترک، برای شروع و گسترش آن می‌شود که در اینجا این نوع حفرات را </w:t>
      </w:r>
      <w:r w:rsidRPr="00B73A6C">
        <w:rPr>
          <w:rFonts w:cs="Cambria" w:hint="cs"/>
          <w:rtl/>
        </w:rPr>
        <w:t>"</w:t>
      </w:r>
      <w:r>
        <w:rPr>
          <w:rFonts w:hint="cs"/>
          <w:rtl/>
        </w:rPr>
        <w:t>تخلخل‌‌</w:t>
      </w:r>
      <w:r w:rsidRPr="00B73A6C">
        <w:rPr>
          <w:rFonts w:hint="cs"/>
          <w:rtl/>
        </w:rPr>
        <w:t xml:space="preserve"> مخرب</w:t>
      </w:r>
      <w:r w:rsidRPr="00B73A6C">
        <w:rPr>
          <w:rFonts w:cs="Cambria" w:hint="cs"/>
          <w:rtl/>
        </w:rPr>
        <w:t>"</w:t>
      </w:r>
      <w:r w:rsidRPr="00B73A6C">
        <w:rPr>
          <w:rFonts w:hint="cs"/>
          <w:rtl/>
        </w:rPr>
        <w:t xml:space="preserve"> می‌نامیم و اگر نسبت </w:t>
      </w:r>
      <w:r w:rsidR="00937AD3" w:rsidRPr="0029609E">
        <w:rPr>
          <w:position w:val="-12"/>
        </w:rPr>
        <w:object w:dxaOrig="820" w:dyaOrig="360">
          <v:shape id="_x0000_i1039" type="#_x0000_t75" style="width:36pt;height:18pt" o:ole="">
            <v:imagedata r:id="rId43" o:title=""/>
          </v:shape>
          <o:OLEObject Type="Embed" ProgID="Equation.DSMT4" ShapeID="_x0000_i1039" DrawAspect="Content" ObjectID="_1666285742" r:id="rId44"/>
        </w:object>
      </w:r>
      <w:r w:rsidRPr="00B73A6C">
        <w:rPr>
          <w:rFonts w:hint="cs"/>
          <w:rtl/>
        </w:rPr>
        <w:t xml:space="preserve">  کمتر از یک باشد، حفره مانع شروع و گسترش ترک می‌شود که این نوع حفرات را </w:t>
      </w:r>
      <w:r w:rsidRPr="00B73A6C">
        <w:rPr>
          <w:rFonts w:cs="Cambria" w:hint="cs"/>
          <w:rtl/>
        </w:rPr>
        <w:t>"</w:t>
      </w:r>
      <w:r w:rsidRPr="00B73A6C">
        <w:rPr>
          <w:rFonts w:hint="cs"/>
          <w:rtl/>
        </w:rPr>
        <w:t>تخلخل‌ مقاوم</w:t>
      </w:r>
      <w:r w:rsidRPr="00B73A6C">
        <w:rPr>
          <w:rFonts w:cs="Cambria" w:hint="cs"/>
          <w:rtl/>
        </w:rPr>
        <w:t>"</w:t>
      </w:r>
      <w:r w:rsidRPr="00B73A6C">
        <w:rPr>
          <w:rFonts w:hint="cs"/>
          <w:rtl/>
        </w:rPr>
        <w:t xml:space="preserve"> می‌نامیم</w:t>
      </w:r>
      <w:r>
        <w:rPr>
          <w:rFonts w:hint="cs"/>
          <w:sz w:val="28"/>
          <w:szCs w:val="28"/>
          <w:rtl/>
        </w:rPr>
        <w:t>.</w:t>
      </w:r>
    </w:p>
    <w:p w:rsidR="0039225C" w:rsidRDefault="0039225C" w:rsidP="004B395B">
      <w:pPr>
        <w:ind w:firstLine="0"/>
        <w:rPr>
          <w:rtl/>
        </w:rPr>
      </w:pPr>
      <w:r>
        <w:rPr>
          <w:rFonts w:hint="cs"/>
          <w:rtl/>
        </w:rPr>
        <w:t>در</w:t>
      </w:r>
      <w:r w:rsidRPr="00A95E8D">
        <w:rPr>
          <w:rFonts w:hint="cs"/>
          <w:rtl/>
        </w:rPr>
        <w:t xml:space="preserve"> شکل (</w:t>
      </w:r>
      <w:r>
        <w:rPr>
          <w:rFonts w:hint="cs"/>
          <w:rtl/>
        </w:rPr>
        <w:t>6</w:t>
      </w:r>
      <w:r w:rsidRPr="00A95E8D">
        <w:rPr>
          <w:rFonts w:hint="cs"/>
          <w:rtl/>
        </w:rPr>
        <w:t>) مقدار فاکتور شدت تنش برابر 99/0 است. بنابراین نسبت ضرایب شدت تنش (</w:t>
      </w:r>
      <w:r w:rsidR="00937AD3" w:rsidRPr="00A95E8D">
        <w:rPr>
          <w:position w:val="-12"/>
        </w:rPr>
        <w:object w:dxaOrig="820" w:dyaOrig="360">
          <v:shape id="_x0000_i1040" type="#_x0000_t75" style="width:36pt;height:18pt" o:ole="">
            <v:imagedata r:id="rId45" o:title=""/>
          </v:shape>
          <o:OLEObject Type="Embed" ProgID="Equation.DSMT4" ShapeID="_x0000_i1040" DrawAspect="Content" ObjectID="_1666285743" r:id="rId46"/>
        </w:object>
      </w:r>
      <w:r w:rsidRPr="00A95E8D">
        <w:rPr>
          <w:rtl/>
        </w:rPr>
        <w:t xml:space="preserve"> </w:t>
      </w:r>
      <w:r w:rsidRPr="00A95E8D">
        <w:rPr>
          <w:rFonts w:hint="cs"/>
          <w:rtl/>
        </w:rPr>
        <w:t>) برای هر سه مدل به ترتیب نمونه اول تا سوم  برابر 2/1 ، 09/1 و 03/1 می‌باشد. چون تمامی این مقادیر بزرگ‌تر از یک می‌باشد از این رو این نوع از تخلخل‌ها همگی از نوع تخلخل مخرب می‌باشند.</w:t>
      </w:r>
    </w:p>
    <w:p w:rsidR="0039225C" w:rsidRPr="0029609E" w:rsidRDefault="0039225C" w:rsidP="0039225C">
      <w:pPr>
        <w:spacing w:line="271" w:lineRule="auto"/>
        <w:rPr>
          <w:rtl/>
        </w:rPr>
      </w:pPr>
      <w:r w:rsidRPr="00662216">
        <w:rPr>
          <w:noProof/>
          <w:rtl/>
          <w:lang w:bidi="fa-IR"/>
        </w:rPr>
        <w:drawing>
          <wp:inline distT="0" distB="0" distL="0" distR="0" wp14:anchorId="3B13996B" wp14:editId="79F170E3">
            <wp:extent cx="733425" cy="1685925"/>
            <wp:effectExtent l="0" t="0" r="9525" b="9525"/>
            <wp:docPr id="13" name="Picture 13" descr="C:\Users\shahram\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hahram\Desktop\Untitled.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33425" cy="1685925"/>
                    </a:xfrm>
                    <a:prstGeom prst="rect">
                      <a:avLst/>
                    </a:prstGeom>
                    <a:noFill/>
                    <a:ln>
                      <a:noFill/>
                    </a:ln>
                  </pic:spPr>
                </pic:pic>
              </a:graphicData>
            </a:graphic>
          </wp:inline>
        </w:drawing>
      </w:r>
      <w:r w:rsidRPr="00C95155">
        <w:rPr>
          <w:noProof/>
          <w:rtl/>
          <w:lang w:bidi="fa-IR"/>
        </w:rPr>
        <w:drawing>
          <wp:inline distT="0" distB="0" distL="0" distR="0" wp14:anchorId="3E84BE8F" wp14:editId="058F44CD">
            <wp:extent cx="4337286" cy="2099945"/>
            <wp:effectExtent l="0" t="0" r="6350" b="0"/>
            <wp:docPr id="25" name="Picture 25" descr="C:\Users\shahram\Desktop\New folder (2)\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shahram\Desktop\New folder (2)\0.t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46147" cy="2104235"/>
                    </a:xfrm>
                    <a:prstGeom prst="rect">
                      <a:avLst/>
                    </a:prstGeom>
                    <a:noFill/>
                    <a:ln>
                      <a:noFill/>
                    </a:ln>
                  </pic:spPr>
                </pic:pic>
              </a:graphicData>
            </a:graphic>
          </wp:inline>
        </w:drawing>
      </w:r>
    </w:p>
    <w:p w:rsidR="0039225C" w:rsidRPr="00E21AF4" w:rsidRDefault="0039225C" w:rsidP="0039225C">
      <w:pPr>
        <w:pStyle w:val="a7"/>
        <w:rPr>
          <w:b/>
          <w:bCs/>
          <w:rtl/>
          <w:lang w:bidi="fa-IR"/>
        </w:rPr>
      </w:pPr>
      <w:bookmarkStart w:id="7" w:name="_Toc520764869"/>
      <w:r w:rsidRPr="004529A6">
        <w:rPr>
          <w:rFonts w:hint="cs"/>
          <w:b/>
          <w:bCs/>
          <w:sz w:val="18"/>
          <w:szCs w:val="20"/>
          <w:rtl/>
        </w:rPr>
        <w:t>شکل (</w:t>
      </w:r>
      <w:r>
        <w:rPr>
          <w:rFonts w:hint="cs"/>
          <w:b/>
          <w:bCs/>
          <w:sz w:val="18"/>
          <w:szCs w:val="20"/>
          <w:rtl/>
        </w:rPr>
        <w:t>6</w:t>
      </w:r>
      <w:r w:rsidRPr="004529A6">
        <w:rPr>
          <w:rFonts w:hint="cs"/>
          <w:b/>
          <w:bCs/>
          <w:sz w:val="18"/>
          <w:szCs w:val="20"/>
          <w:rtl/>
        </w:rPr>
        <w:t>):</w:t>
      </w:r>
      <w:r w:rsidRPr="004529A6">
        <w:rPr>
          <w:rFonts w:hint="cs"/>
          <w:b/>
          <w:bCs/>
          <w:sz w:val="28"/>
          <w:szCs w:val="32"/>
          <w:rtl/>
        </w:rPr>
        <w:t xml:space="preserve"> </w:t>
      </w:r>
      <w:r>
        <w:rPr>
          <w:rFonts w:hint="cs"/>
          <w:sz w:val="18"/>
          <w:szCs w:val="20"/>
          <w:rtl/>
        </w:rPr>
        <w:t xml:space="preserve">توزیع تنش </w:t>
      </w:r>
      <w:r w:rsidRPr="004529A6">
        <w:rPr>
          <w:rFonts w:hint="cs"/>
          <w:sz w:val="20"/>
          <w:szCs w:val="20"/>
          <w:rtl/>
        </w:rPr>
        <w:t>بدون حضور تخلخل</w:t>
      </w:r>
      <w:r w:rsidRPr="004529A6">
        <w:rPr>
          <w:rFonts w:hint="cs"/>
          <w:b/>
          <w:bCs/>
          <w:sz w:val="20"/>
          <w:szCs w:val="20"/>
          <w:rtl/>
        </w:rPr>
        <w:t xml:space="preserve"> </w:t>
      </w:r>
      <w:bookmarkEnd w:id="7"/>
      <w:r>
        <w:rPr>
          <w:rFonts w:hint="cs"/>
          <w:sz w:val="18"/>
          <w:szCs w:val="20"/>
          <w:rtl/>
        </w:rPr>
        <w:t>99</w:t>
      </w:r>
      <w:r w:rsidRPr="00BE70DE">
        <w:rPr>
          <w:rFonts w:hint="cs"/>
          <w:sz w:val="18"/>
          <w:szCs w:val="20"/>
          <w:rtl/>
        </w:rPr>
        <w:t>/</w:t>
      </w:r>
      <w:r>
        <w:rPr>
          <w:rFonts w:hint="cs"/>
          <w:sz w:val="18"/>
          <w:szCs w:val="20"/>
          <w:rtl/>
          <w:lang w:bidi="fa-IR"/>
        </w:rPr>
        <w:t>0</w:t>
      </w:r>
      <w:r w:rsidRPr="00BE70DE">
        <w:rPr>
          <w:rFonts w:hint="cs"/>
          <w:sz w:val="18"/>
          <w:szCs w:val="20"/>
          <w:rtl/>
        </w:rPr>
        <w:t xml:space="preserve"> </w:t>
      </w:r>
      <w:r w:rsidRPr="00BE70DE">
        <w:rPr>
          <w:rFonts w:asciiTheme="majorBidi" w:hAnsiTheme="majorBidi"/>
          <w:sz w:val="18"/>
          <w:szCs w:val="20"/>
        </w:rPr>
        <w:t>k</w:t>
      </w:r>
      <w:r>
        <w:rPr>
          <w:rFonts w:asciiTheme="majorBidi" w:hAnsiTheme="majorBidi"/>
          <w:sz w:val="18"/>
          <w:szCs w:val="20"/>
          <w:vertAlign w:val="subscript"/>
        </w:rPr>
        <w:t>c</w:t>
      </w:r>
      <w:r w:rsidRPr="00BE70DE">
        <w:rPr>
          <w:rFonts w:asciiTheme="majorBidi" w:hAnsiTheme="majorBidi"/>
          <w:sz w:val="18"/>
          <w:szCs w:val="20"/>
        </w:rPr>
        <w:t>=</w:t>
      </w:r>
    </w:p>
    <w:p w:rsidR="0039225C" w:rsidRPr="00A95E8D" w:rsidRDefault="0039225C" w:rsidP="004B395B">
      <w:pPr>
        <w:ind w:firstLine="0"/>
        <w:rPr>
          <w:noProof/>
          <w:sz w:val="18"/>
          <w:szCs w:val="18"/>
          <w:rtl/>
        </w:rPr>
      </w:pPr>
      <w:r w:rsidRPr="00A95E8D">
        <w:rPr>
          <w:rFonts w:hint="cs"/>
          <w:rtl/>
        </w:rPr>
        <w:t>نمودار زیر (شکل</w:t>
      </w:r>
      <w:r>
        <w:rPr>
          <w:rFonts w:hint="cs"/>
          <w:rtl/>
        </w:rPr>
        <w:t>7</w:t>
      </w:r>
      <w:r w:rsidRPr="00A95E8D">
        <w:rPr>
          <w:rFonts w:hint="cs"/>
          <w:rtl/>
        </w:rPr>
        <w:t>) رابطه بین مقادیر گفته شده را به خوبی نشان می‌دهد. هرچه قطر حفره بزرگتر باشد، تخلخل تأثیر تخریبی بیشتری دارد. خط توپر نشان دهنده نمودار خطی  و خط چین</w:t>
      </w:r>
      <w:r>
        <w:rPr>
          <w:rFonts w:hint="cs"/>
          <w:rtl/>
        </w:rPr>
        <w:t>،</w:t>
      </w:r>
      <w:r w:rsidRPr="00A95E8D">
        <w:rPr>
          <w:rFonts w:hint="cs"/>
          <w:rtl/>
        </w:rPr>
        <w:t xml:space="preserve"> نمودار لگاریتمی داده‌ها است.</w:t>
      </w:r>
    </w:p>
    <w:p w:rsidR="0039225C" w:rsidRDefault="0039225C" w:rsidP="0039225C">
      <w:pPr>
        <w:jc w:val="center"/>
        <w:rPr>
          <w:sz w:val="28"/>
          <w:szCs w:val="28"/>
          <w:rtl/>
        </w:rPr>
      </w:pPr>
      <w:r w:rsidRPr="00F61E19">
        <w:rPr>
          <w:noProof/>
          <w:sz w:val="28"/>
          <w:szCs w:val="28"/>
          <w:rtl/>
          <w:lang w:bidi="fa-IR"/>
        </w:rPr>
        <w:drawing>
          <wp:inline distT="0" distB="0" distL="0" distR="0" wp14:anchorId="644F1F92" wp14:editId="4A7B1F98">
            <wp:extent cx="3372307" cy="1984138"/>
            <wp:effectExtent l="0" t="0" r="0" b="0"/>
            <wp:docPr id="34" name="Picture 34" descr="C:\Users\Shahram\Desktop\3 0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C:\Users\Shahram\Desktop\3 0copy.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91192" cy="1995249"/>
                    </a:xfrm>
                    <a:prstGeom prst="rect">
                      <a:avLst/>
                    </a:prstGeom>
                    <a:noFill/>
                    <a:ln>
                      <a:noFill/>
                    </a:ln>
                  </pic:spPr>
                </pic:pic>
              </a:graphicData>
            </a:graphic>
          </wp:inline>
        </w:drawing>
      </w:r>
    </w:p>
    <w:p w:rsidR="0039225C" w:rsidRPr="00D21369" w:rsidRDefault="0039225C" w:rsidP="0039225C">
      <w:pPr>
        <w:pStyle w:val="a7"/>
        <w:rPr>
          <w:rtl/>
        </w:rPr>
      </w:pPr>
      <w:bookmarkStart w:id="8" w:name="_Toc520764884"/>
      <w:r w:rsidRPr="004529A6">
        <w:rPr>
          <w:rFonts w:hint="cs"/>
          <w:b/>
          <w:bCs/>
          <w:sz w:val="18"/>
          <w:szCs w:val="20"/>
          <w:rtl/>
        </w:rPr>
        <w:t>شکل (</w:t>
      </w:r>
      <w:r>
        <w:rPr>
          <w:rFonts w:hint="cs"/>
          <w:b/>
          <w:bCs/>
          <w:sz w:val="18"/>
          <w:szCs w:val="20"/>
          <w:rtl/>
        </w:rPr>
        <w:t>7</w:t>
      </w:r>
      <w:r w:rsidRPr="004529A6">
        <w:rPr>
          <w:rFonts w:hint="cs"/>
          <w:b/>
          <w:bCs/>
          <w:sz w:val="18"/>
          <w:szCs w:val="20"/>
          <w:rtl/>
        </w:rPr>
        <w:t>):</w:t>
      </w:r>
      <w:r w:rsidRPr="00F95352">
        <w:rPr>
          <w:rFonts w:hint="cs"/>
          <w:b/>
          <w:bCs/>
          <w:rtl/>
        </w:rPr>
        <w:t xml:space="preserve"> </w:t>
      </w:r>
      <w:r w:rsidRPr="004529A6">
        <w:rPr>
          <w:rFonts w:hint="cs"/>
          <w:sz w:val="18"/>
          <w:szCs w:val="20"/>
          <w:rtl/>
        </w:rPr>
        <w:t>نمودار نسبت ضرایب شدت تنش با تغییر قطر حفرات</w:t>
      </w:r>
      <w:bookmarkEnd w:id="8"/>
    </w:p>
    <w:p w:rsidR="0039225C" w:rsidRPr="00A95E8D" w:rsidRDefault="0039225C" w:rsidP="004B395B">
      <w:pPr>
        <w:spacing w:line="271" w:lineRule="auto"/>
        <w:ind w:firstLine="0"/>
        <w:rPr>
          <w:rtl/>
        </w:rPr>
      </w:pPr>
      <w:r w:rsidRPr="00A95E8D">
        <w:rPr>
          <w:rFonts w:hint="cs"/>
          <w:rtl/>
        </w:rPr>
        <w:t>در ادامه برای هر سه مدل نمودار نیروی عکس العمل در برابر جابجایی آورده شده است. طبق شکل (</w:t>
      </w:r>
      <w:r>
        <w:rPr>
          <w:rFonts w:hint="cs"/>
          <w:rtl/>
        </w:rPr>
        <w:t>8</w:t>
      </w:r>
      <w:r w:rsidRPr="00A95E8D">
        <w:rPr>
          <w:rFonts w:hint="cs"/>
          <w:rtl/>
        </w:rPr>
        <w:t>) حفره کوچکتر مقاومت بیشتری در برابر</w:t>
      </w:r>
      <w:r>
        <w:rPr>
          <w:rFonts w:hint="cs"/>
          <w:rtl/>
        </w:rPr>
        <w:t xml:space="preserve"> شروع و گسترش</w:t>
      </w:r>
      <w:r w:rsidRPr="00A95E8D">
        <w:rPr>
          <w:rFonts w:hint="cs"/>
          <w:rtl/>
        </w:rPr>
        <w:t xml:space="preserve"> ترک دارد و هرچه حفره بزرگتر شود نیروی عکس العمل کاهش می‌یابد.</w:t>
      </w:r>
    </w:p>
    <w:p w:rsidR="0039225C" w:rsidRPr="00A95E8D" w:rsidRDefault="0039225C" w:rsidP="004B395B">
      <w:pPr>
        <w:spacing w:line="271" w:lineRule="auto"/>
        <w:ind w:firstLine="0"/>
        <w:rPr>
          <w:rtl/>
        </w:rPr>
      </w:pPr>
      <w:r w:rsidRPr="00A95E8D">
        <w:rPr>
          <w:rFonts w:hint="cs"/>
          <w:rtl/>
        </w:rPr>
        <w:t>بیشترین نیرویی که تا قبل از گسیختگی، نمونه می‌تواند در حفره با قطر 40 میلی‌متری تحمل کند 12/329 نیوتن است که با کوچک شدن قطر حفره این اعداد برای حفره‌های 30 و 20 میلی‌متری،  افزایش یافته و به ترتیب برابر 01/344 و 35/355 نیوتن می‌شوند.</w:t>
      </w:r>
    </w:p>
    <w:p w:rsidR="0039225C" w:rsidRDefault="0039225C" w:rsidP="0039225C">
      <w:pPr>
        <w:jc w:val="center"/>
        <w:rPr>
          <w:sz w:val="28"/>
          <w:szCs w:val="28"/>
          <w:rtl/>
        </w:rPr>
      </w:pPr>
      <w:r>
        <w:rPr>
          <w:noProof/>
          <w:lang w:bidi="fa-IR"/>
        </w:rPr>
        <w:lastRenderedPageBreak/>
        <w:drawing>
          <wp:inline distT="0" distB="0" distL="0" distR="0" wp14:anchorId="7077F836" wp14:editId="457A2255">
            <wp:extent cx="4337914" cy="2567635"/>
            <wp:effectExtent l="0" t="0" r="5715" b="4445"/>
            <wp:docPr id="164" name="Chart 1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9225C" w:rsidRDefault="0039225C" w:rsidP="0039225C">
      <w:pPr>
        <w:pStyle w:val="a7"/>
        <w:rPr>
          <w:b/>
          <w:bCs/>
          <w:rtl/>
        </w:rPr>
      </w:pPr>
      <w:bookmarkStart w:id="9" w:name="_Toc520764885"/>
      <w:r w:rsidRPr="00B250BD">
        <w:rPr>
          <w:rFonts w:hint="cs"/>
          <w:b/>
          <w:bCs/>
          <w:sz w:val="18"/>
          <w:szCs w:val="20"/>
          <w:rtl/>
        </w:rPr>
        <w:t>شکل (8):</w:t>
      </w:r>
      <w:r w:rsidRPr="00B250BD">
        <w:rPr>
          <w:rFonts w:hint="cs"/>
          <w:b/>
          <w:bCs/>
          <w:sz w:val="24"/>
          <w:szCs w:val="28"/>
          <w:rtl/>
        </w:rPr>
        <w:t xml:space="preserve"> </w:t>
      </w:r>
      <w:r w:rsidRPr="004529A6">
        <w:rPr>
          <w:rFonts w:hint="cs"/>
          <w:sz w:val="18"/>
          <w:szCs w:val="20"/>
          <w:rtl/>
        </w:rPr>
        <w:t>نمودار نیرو-جابجایی با تغییر قطر حفرات</w:t>
      </w:r>
      <w:bookmarkEnd w:id="9"/>
      <w:r w:rsidRPr="004529A6">
        <w:rPr>
          <w:rFonts w:hint="cs"/>
          <w:sz w:val="18"/>
          <w:szCs w:val="20"/>
          <w:rtl/>
        </w:rPr>
        <w:t xml:space="preserve"> </w:t>
      </w:r>
    </w:p>
    <w:p w:rsidR="0039225C" w:rsidRPr="00E0132D" w:rsidRDefault="0039225C" w:rsidP="004B395B">
      <w:pPr>
        <w:ind w:firstLine="0"/>
        <w:rPr>
          <w:rtl/>
        </w:rPr>
      </w:pPr>
      <w:r w:rsidRPr="00E0132D">
        <w:rPr>
          <w:rFonts w:hint="cs"/>
          <w:rtl/>
        </w:rPr>
        <w:t>جدول (1) تغییر پارامترهای رشد ترک با تغییر اندازه تخلخل‌ها را نشان می‌دهد:</w:t>
      </w:r>
    </w:p>
    <w:p w:rsidR="0039225C" w:rsidRDefault="0039225C" w:rsidP="0039225C">
      <w:pPr>
        <w:pStyle w:val="a8"/>
        <w:bidi/>
        <w:rPr>
          <w:rtl/>
        </w:rPr>
      </w:pPr>
      <w:bookmarkStart w:id="10" w:name="_Toc520766317"/>
      <w:r w:rsidRPr="004529A6">
        <w:rPr>
          <w:rFonts w:hint="cs"/>
          <w:b/>
          <w:bCs/>
          <w:sz w:val="18"/>
          <w:szCs w:val="20"/>
          <w:rtl/>
        </w:rPr>
        <w:t>جدول (1):</w:t>
      </w:r>
      <w:r w:rsidRPr="00F95352">
        <w:rPr>
          <w:rFonts w:hint="cs"/>
          <w:b/>
          <w:bCs/>
          <w:rtl/>
        </w:rPr>
        <w:t xml:space="preserve"> </w:t>
      </w:r>
      <w:r>
        <w:rPr>
          <w:rFonts w:hint="cs"/>
          <w:sz w:val="18"/>
          <w:szCs w:val="20"/>
          <w:rtl/>
        </w:rPr>
        <w:t>مق</w:t>
      </w:r>
      <w:r w:rsidRPr="004529A6">
        <w:rPr>
          <w:rFonts w:hint="cs"/>
          <w:sz w:val="18"/>
          <w:szCs w:val="20"/>
          <w:rtl/>
        </w:rPr>
        <w:t>ایسه پارامترهای رشد ترک با تغییر اندازه تخلخل‌ها‌</w:t>
      </w:r>
      <w:bookmarkEnd w:id="10"/>
    </w:p>
    <w:tbl>
      <w:tblPr>
        <w:tblStyle w:val="TableGrid"/>
        <w:bidiVisual/>
        <w:tblW w:w="0" w:type="auto"/>
        <w:tblLook w:val="04A0" w:firstRow="1" w:lastRow="0" w:firstColumn="1" w:lastColumn="0" w:noHBand="0" w:noVBand="1"/>
      </w:tblPr>
      <w:tblGrid>
        <w:gridCol w:w="1794"/>
        <w:gridCol w:w="1794"/>
        <w:gridCol w:w="1794"/>
        <w:gridCol w:w="1794"/>
        <w:gridCol w:w="1794"/>
      </w:tblGrid>
      <w:tr w:rsidR="0039225C" w:rsidRPr="0069713D" w:rsidTr="00BC1C88">
        <w:trPr>
          <w:trHeight w:val="687"/>
        </w:trPr>
        <w:tc>
          <w:tcPr>
            <w:tcW w:w="1794" w:type="dxa"/>
          </w:tcPr>
          <w:p w:rsidR="0039225C" w:rsidRPr="00A95E8D" w:rsidRDefault="0039225C" w:rsidP="00BC1C88">
            <w:pPr>
              <w:jc w:val="center"/>
              <w:rPr>
                <w:sz w:val="16"/>
                <w:szCs w:val="16"/>
                <w:rtl/>
              </w:rPr>
            </w:pPr>
            <w:r w:rsidRPr="00937AD3">
              <w:rPr>
                <w:rFonts w:asciiTheme="majorBidi" w:hAnsiTheme="majorBidi" w:cstheme="majorBidi"/>
                <w:sz w:val="18"/>
                <w:szCs w:val="18"/>
              </w:rPr>
              <w:t>K</w:t>
            </w:r>
            <w:r w:rsidRPr="00937AD3">
              <w:rPr>
                <w:rFonts w:asciiTheme="majorBidi" w:hAnsiTheme="majorBidi" w:cstheme="majorBidi"/>
                <w:sz w:val="18"/>
                <w:szCs w:val="18"/>
                <w:vertAlign w:val="subscript"/>
              </w:rPr>
              <w:t>max</w:t>
            </w:r>
            <w:r w:rsidRPr="00937AD3">
              <w:rPr>
                <w:rFonts w:asciiTheme="majorBidi" w:hAnsiTheme="majorBidi" w:cstheme="majorBidi"/>
                <w:sz w:val="18"/>
                <w:szCs w:val="18"/>
              </w:rPr>
              <w:t xml:space="preserve"> / K</w:t>
            </w:r>
            <w:r w:rsidRPr="00937AD3">
              <w:rPr>
                <w:rFonts w:asciiTheme="majorBidi" w:hAnsiTheme="majorBidi" w:cstheme="majorBidi"/>
                <w:sz w:val="18"/>
                <w:szCs w:val="18"/>
                <w:vertAlign w:val="subscript"/>
              </w:rPr>
              <w:t>c</w:t>
            </w:r>
            <w:r w:rsidRPr="00937AD3">
              <w:rPr>
                <w:rFonts w:hint="cs"/>
                <w:sz w:val="18"/>
                <w:szCs w:val="18"/>
                <w:rtl/>
              </w:rPr>
              <w:t xml:space="preserve"> </w:t>
            </w:r>
          </w:p>
        </w:tc>
        <w:tc>
          <w:tcPr>
            <w:tcW w:w="1794" w:type="dxa"/>
          </w:tcPr>
          <w:p w:rsidR="0039225C" w:rsidRPr="00A95E8D" w:rsidRDefault="0039225C" w:rsidP="00BC1C88">
            <w:pPr>
              <w:jc w:val="center"/>
              <w:rPr>
                <w:sz w:val="18"/>
                <w:szCs w:val="18"/>
                <w:vertAlign w:val="subscript"/>
              </w:rPr>
            </w:pPr>
            <w:r w:rsidRPr="00937AD3">
              <w:rPr>
                <w:rFonts w:hint="cs"/>
                <w:szCs w:val="20"/>
                <w:rtl/>
              </w:rPr>
              <w:t xml:space="preserve">نیروی عکس العمل </w:t>
            </w:r>
            <w:r w:rsidRPr="00937AD3">
              <w:rPr>
                <w:rFonts w:hint="cs"/>
                <w:sz w:val="18"/>
                <w:szCs w:val="18"/>
                <w:rtl/>
              </w:rPr>
              <w:t>(</w:t>
            </w:r>
            <w:r w:rsidRPr="00937AD3">
              <w:rPr>
                <w:rFonts w:asciiTheme="majorBidi" w:hAnsiTheme="majorBidi" w:cstheme="majorBidi"/>
                <w:sz w:val="18"/>
                <w:szCs w:val="18"/>
                <w:lang w:bidi="fa-IR"/>
              </w:rPr>
              <w:t>N</w:t>
            </w:r>
            <w:r w:rsidRPr="00937AD3">
              <w:rPr>
                <w:rFonts w:hint="cs"/>
                <w:sz w:val="18"/>
                <w:szCs w:val="18"/>
                <w:rtl/>
              </w:rPr>
              <w:t>)</w:t>
            </w:r>
          </w:p>
        </w:tc>
        <w:tc>
          <w:tcPr>
            <w:tcW w:w="1794" w:type="dxa"/>
          </w:tcPr>
          <w:p w:rsidR="0039225C" w:rsidRPr="00A95E8D" w:rsidRDefault="0039225C" w:rsidP="00BC1C88">
            <w:pPr>
              <w:jc w:val="center"/>
              <w:rPr>
                <w:sz w:val="18"/>
                <w:szCs w:val="18"/>
                <w:rtl/>
              </w:rPr>
            </w:pPr>
            <w:r w:rsidRPr="00937AD3">
              <w:rPr>
                <w:rFonts w:hint="cs"/>
                <w:szCs w:val="20"/>
                <w:rtl/>
              </w:rPr>
              <w:t xml:space="preserve">تنش فون میسز </w:t>
            </w:r>
            <w:r w:rsidRPr="00937AD3">
              <w:rPr>
                <w:rFonts w:asciiTheme="majorBidi" w:hAnsiTheme="majorBidi" w:cstheme="majorBidi"/>
                <w:szCs w:val="20"/>
              </w:rPr>
              <w:t>(</w:t>
            </w:r>
            <w:r w:rsidRPr="00937AD3">
              <w:rPr>
                <w:rFonts w:asciiTheme="majorBidi" w:hAnsiTheme="majorBidi" w:cstheme="majorBidi"/>
                <w:sz w:val="18"/>
                <w:szCs w:val="18"/>
              </w:rPr>
              <w:t>Mpa</w:t>
            </w:r>
            <w:r w:rsidRPr="00937AD3">
              <w:rPr>
                <w:rFonts w:asciiTheme="majorBidi" w:hAnsiTheme="majorBidi" w:cstheme="majorBidi"/>
                <w:szCs w:val="20"/>
              </w:rPr>
              <w:t>)</w:t>
            </w:r>
          </w:p>
        </w:tc>
        <w:tc>
          <w:tcPr>
            <w:tcW w:w="1794" w:type="dxa"/>
          </w:tcPr>
          <w:p w:rsidR="0039225C" w:rsidRPr="00A95E8D" w:rsidRDefault="0039225C" w:rsidP="00BC1C88">
            <w:pPr>
              <w:jc w:val="center"/>
              <w:rPr>
                <w:sz w:val="18"/>
                <w:szCs w:val="18"/>
              </w:rPr>
            </w:pPr>
            <w:r w:rsidRPr="00A95E8D">
              <w:rPr>
                <w:rFonts w:asciiTheme="majorBidi" w:hAnsiTheme="majorBidi" w:cstheme="majorBidi"/>
                <w:sz w:val="16"/>
                <w:szCs w:val="16"/>
              </w:rPr>
              <w:t>K</w:t>
            </w:r>
            <w:r w:rsidRPr="00A95E8D">
              <w:rPr>
                <w:rFonts w:asciiTheme="majorBidi" w:hAnsiTheme="majorBidi" w:cstheme="majorBidi"/>
                <w:sz w:val="16"/>
                <w:szCs w:val="16"/>
                <w:vertAlign w:val="subscript"/>
              </w:rPr>
              <w:t>max</w:t>
            </w:r>
            <w:r w:rsidRPr="00A95E8D">
              <w:rPr>
                <w:rFonts w:asciiTheme="majorBidi" w:hAnsiTheme="majorBidi" w:cstheme="majorBidi"/>
                <w:sz w:val="16"/>
                <w:szCs w:val="16"/>
              </w:rPr>
              <w:t xml:space="preserve"> </w:t>
            </w:r>
            <w:r w:rsidRPr="00A95E8D">
              <w:rPr>
                <w:sz w:val="18"/>
                <w:szCs w:val="18"/>
              </w:rPr>
              <w:t>(</w:t>
            </w:r>
            <m:oMath>
              <m:f>
                <m:fPr>
                  <m:type m:val="skw"/>
                  <m:ctrlPr>
                    <w:rPr>
                      <w:rFonts w:ascii="Cambria Math" w:hAnsi="Cambria Math"/>
                      <w:i/>
                      <w:sz w:val="16"/>
                      <w:szCs w:val="16"/>
                    </w:rPr>
                  </m:ctrlPr>
                </m:fPr>
                <m:num>
                  <m:r>
                    <w:rPr>
                      <w:rFonts w:ascii="Cambria Math" w:hAnsi="Cambria Math"/>
                      <w:sz w:val="16"/>
                      <w:szCs w:val="16"/>
                    </w:rPr>
                    <m:t>Mpa</m:t>
                  </m:r>
                </m:num>
                <m:den>
                  <m:rad>
                    <m:radPr>
                      <m:degHide m:val="1"/>
                      <m:ctrlPr>
                        <w:rPr>
                          <w:rFonts w:ascii="Cambria Math" w:hAnsi="Cambria Math"/>
                          <w:i/>
                          <w:sz w:val="16"/>
                          <w:szCs w:val="16"/>
                        </w:rPr>
                      </m:ctrlPr>
                    </m:radPr>
                    <m:deg/>
                    <m:e>
                      <m:r>
                        <w:rPr>
                          <w:rFonts w:ascii="Cambria Math" w:hAnsi="Cambria Math"/>
                          <w:sz w:val="16"/>
                          <w:szCs w:val="16"/>
                        </w:rPr>
                        <m:t>m</m:t>
                      </m:r>
                    </m:e>
                  </m:rad>
                </m:den>
              </m:f>
            </m:oMath>
            <w:r w:rsidRPr="00A95E8D">
              <w:rPr>
                <w:sz w:val="18"/>
                <w:szCs w:val="18"/>
              </w:rPr>
              <w:t>)</w:t>
            </w:r>
          </w:p>
        </w:tc>
        <w:tc>
          <w:tcPr>
            <w:tcW w:w="1794" w:type="dxa"/>
            <w:tcBorders>
              <w:tl2br w:val="single" w:sz="4" w:space="0" w:color="auto"/>
            </w:tcBorders>
          </w:tcPr>
          <w:p w:rsidR="0039225C" w:rsidRPr="00937AD3" w:rsidRDefault="0039225C" w:rsidP="00BC1C88">
            <w:pPr>
              <w:rPr>
                <w:szCs w:val="20"/>
                <w:rtl/>
              </w:rPr>
            </w:pPr>
            <w:r w:rsidRPr="00937AD3">
              <w:rPr>
                <w:rFonts w:hint="cs"/>
                <w:szCs w:val="20"/>
                <w:rtl/>
              </w:rPr>
              <w:t>متغیر</w:t>
            </w:r>
          </w:p>
          <w:p w:rsidR="0039225C" w:rsidRPr="003907C9" w:rsidRDefault="0039225C" w:rsidP="00BC1C88">
            <w:pPr>
              <w:jc w:val="center"/>
              <w:rPr>
                <w:rtl/>
              </w:rPr>
            </w:pPr>
            <w:r w:rsidRPr="00937AD3">
              <w:rPr>
                <w:rFonts w:hint="cs"/>
                <w:sz w:val="22"/>
                <w:szCs w:val="24"/>
                <w:rtl/>
              </w:rPr>
              <w:t xml:space="preserve">             </w:t>
            </w:r>
            <w:r w:rsidRPr="00937AD3">
              <w:rPr>
                <w:rFonts w:hint="cs"/>
                <w:szCs w:val="20"/>
                <w:rtl/>
              </w:rPr>
              <w:t>نمونه</w:t>
            </w:r>
          </w:p>
        </w:tc>
      </w:tr>
      <w:tr w:rsidR="0039225C" w:rsidRPr="00F64EFD" w:rsidTr="00BC1C88">
        <w:trPr>
          <w:trHeight w:val="389"/>
        </w:trPr>
        <w:tc>
          <w:tcPr>
            <w:tcW w:w="1794" w:type="dxa"/>
          </w:tcPr>
          <w:p w:rsidR="0039225C" w:rsidRPr="00937AD3" w:rsidRDefault="0039225C" w:rsidP="00BC1C88">
            <w:pPr>
              <w:jc w:val="center"/>
              <w:rPr>
                <w:rFonts w:asciiTheme="majorBidi" w:hAnsiTheme="majorBidi"/>
                <w:szCs w:val="20"/>
                <w:rtl/>
              </w:rPr>
            </w:pPr>
            <w:r w:rsidRPr="00937AD3">
              <w:rPr>
                <w:rFonts w:asciiTheme="majorBidi" w:hAnsiTheme="majorBidi" w:hint="cs"/>
                <w:szCs w:val="20"/>
                <w:rtl/>
              </w:rPr>
              <w:t>2/1</w:t>
            </w:r>
          </w:p>
        </w:tc>
        <w:tc>
          <w:tcPr>
            <w:tcW w:w="1794" w:type="dxa"/>
          </w:tcPr>
          <w:p w:rsidR="0039225C" w:rsidRPr="00A95E8D" w:rsidRDefault="0039225C" w:rsidP="00BC1C88">
            <w:pPr>
              <w:jc w:val="center"/>
              <w:rPr>
                <w:rFonts w:asciiTheme="majorBidi" w:hAnsiTheme="majorBidi"/>
                <w:sz w:val="18"/>
                <w:szCs w:val="18"/>
                <w:rtl/>
              </w:rPr>
            </w:pPr>
            <w:r w:rsidRPr="00937AD3">
              <w:rPr>
                <w:rFonts w:asciiTheme="majorBidi" w:hAnsiTheme="majorBidi" w:hint="cs"/>
                <w:szCs w:val="20"/>
                <w:rtl/>
              </w:rPr>
              <w:t>12/329</w:t>
            </w:r>
          </w:p>
        </w:tc>
        <w:tc>
          <w:tcPr>
            <w:tcW w:w="1794" w:type="dxa"/>
          </w:tcPr>
          <w:p w:rsidR="0039225C" w:rsidRPr="00A95E8D" w:rsidRDefault="0039225C" w:rsidP="00BC1C88">
            <w:pPr>
              <w:jc w:val="center"/>
              <w:rPr>
                <w:rFonts w:asciiTheme="majorBidi" w:hAnsiTheme="majorBidi"/>
                <w:sz w:val="18"/>
                <w:szCs w:val="18"/>
                <w:rtl/>
              </w:rPr>
            </w:pPr>
            <w:r w:rsidRPr="00937AD3">
              <w:rPr>
                <w:rFonts w:asciiTheme="majorBidi" w:hAnsiTheme="majorBidi" w:hint="cs"/>
                <w:szCs w:val="20"/>
                <w:rtl/>
              </w:rPr>
              <w:t>257/3</w:t>
            </w:r>
          </w:p>
        </w:tc>
        <w:tc>
          <w:tcPr>
            <w:tcW w:w="1794" w:type="dxa"/>
          </w:tcPr>
          <w:p w:rsidR="0039225C" w:rsidRPr="00A95E8D" w:rsidRDefault="0039225C" w:rsidP="00BC1C88">
            <w:pPr>
              <w:jc w:val="center"/>
              <w:rPr>
                <w:rFonts w:asciiTheme="majorBidi" w:hAnsiTheme="majorBidi"/>
                <w:sz w:val="18"/>
                <w:szCs w:val="18"/>
                <w:rtl/>
              </w:rPr>
            </w:pPr>
            <w:r w:rsidRPr="00937AD3">
              <w:rPr>
                <w:rFonts w:asciiTheme="majorBidi" w:hAnsiTheme="majorBidi" w:hint="cs"/>
                <w:szCs w:val="20"/>
                <w:rtl/>
              </w:rPr>
              <w:t>19/1</w:t>
            </w:r>
          </w:p>
        </w:tc>
        <w:tc>
          <w:tcPr>
            <w:tcW w:w="1794" w:type="dxa"/>
          </w:tcPr>
          <w:p w:rsidR="0039225C" w:rsidRPr="00A95E8D" w:rsidRDefault="0039225C" w:rsidP="00BC1C88">
            <w:pPr>
              <w:jc w:val="center"/>
              <w:rPr>
                <w:sz w:val="18"/>
                <w:szCs w:val="18"/>
                <w:rtl/>
              </w:rPr>
            </w:pPr>
            <w:r w:rsidRPr="00937AD3">
              <w:rPr>
                <w:rFonts w:hint="cs"/>
                <w:szCs w:val="20"/>
                <w:rtl/>
              </w:rPr>
              <w:t>قطر 40 میلی‌متر</w:t>
            </w:r>
          </w:p>
        </w:tc>
      </w:tr>
      <w:tr w:rsidR="0039225C" w:rsidRPr="00F64EFD" w:rsidTr="00BC1C88">
        <w:trPr>
          <w:trHeight w:val="408"/>
        </w:trPr>
        <w:tc>
          <w:tcPr>
            <w:tcW w:w="1794" w:type="dxa"/>
          </w:tcPr>
          <w:p w:rsidR="0039225C" w:rsidRPr="00937AD3" w:rsidRDefault="0039225C" w:rsidP="00BC1C88">
            <w:pPr>
              <w:jc w:val="center"/>
              <w:rPr>
                <w:rFonts w:asciiTheme="majorBidi" w:hAnsiTheme="majorBidi"/>
                <w:szCs w:val="20"/>
                <w:rtl/>
              </w:rPr>
            </w:pPr>
            <w:r w:rsidRPr="00937AD3">
              <w:rPr>
                <w:rFonts w:asciiTheme="majorBidi" w:hAnsiTheme="majorBidi" w:hint="cs"/>
                <w:szCs w:val="20"/>
                <w:rtl/>
              </w:rPr>
              <w:t>09/1</w:t>
            </w:r>
          </w:p>
        </w:tc>
        <w:tc>
          <w:tcPr>
            <w:tcW w:w="1794" w:type="dxa"/>
          </w:tcPr>
          <w:p w:rsidR="0039225C" w:rsidRPr="00937AD3" w:rsidRDefault="0039225C" w:rsidP="00BC1C88">
            <w:pPr>
              <w:jc w:val="center"/>
              <w:rPr>
                <w:rFonts w:asciiTheme="majorBidi" w:hAnsiTheme="majorBidi"/>
                <w:szCs w:val="20"/>
                <w:rtl/>
              </w:rPr>
            </w:pPr>
            <w:r w:rsidRPr="00937AD3">
              <w:rPr>
                <w:rFonts w:asciiTheme="majorBidi" w:hAnsiTheme="majorBidi" w:hint="cs"/>
                <w:szCs w:val="20"/>
                <w:rtl/>
              </w:rPr>
              <w:t>01/344</w:t>
            </w:r>
          </w:p>
        </w:tc>
        <w:tc>
          <w:tcPr>
            <w:tcW w:w="1794" w:type="dxa"/>
          </w:tcPr>
          <w:p w:rsidR="0039225C" w:rsidRPr="00A95E8D" w:rsidRDefault="0039225C" w:rsidP="00BC1C88">
            <w:pPr>
              <w:jc w:val="center"/>
              <w:rPr>
                <w:rFonts w:asciiTheme="majorBidi" w:hAnsiTheme="majorBidi"/>
                <w:sz w:val="18"/>
                <w:szCs w:val="18"/>
                <w:rtl/>
              </w:rPr>
            </w:pPr>
            <w:r w:rsidRPr="00937AD3">
              <w:rPr>
                <w:rFonts w:asciiTheme="majorBidi" w:hAnsiTheme="majorBidi" w:hint="cs"/>
                <w:szCs w:val="20"/>
                <w:rtl/>
              </w:rPr>
              <w:t>817/2</w:t>
            </w:r>
          </w:p>
        </w:tc>
        <w:tc>
          <w:tcPr>
            <w:tcW w:w="1794" w:type="dxa"/>
          </w:tcPr>
          <w:p w:rsidR="0039225C" w:rsidRPr="00A95E8D" w:rsidRDefault="0039225C" w:rsidP="00BC1C88">
            <w:pPr>
              <w:jc w:val="center"/>
              <w:rPr>
                <w:rFonts w:asciiTheme="majorBidi" w:hAnsiTheme="majorBidi"/>
                <w:sz w:val="18"/>
                <w:szCs w:val="18"/>
                <w:rtl/>
              </w:rPr>
            </w:pPr>
            <w:r w:rsidRPr="00937AD3">
              <w:rPr>
                <w:rFonts w:asciiTheme="majorBidi" w:hAnsiTheme="majorBidi" w:hint="cs"/>
                <w:szCs w:val="20"/>
                <w:rtl/>
              </w:rPr>
              <w:t>08/1</w:t>
            </w:r>
          </w:p>
        </w:tc>
        <w:tc>
          <w:tcPr>
            <w:tcW w:w="1794" w:type="dxa"/>
          </w:tcPr>
          <w:p w:rsidR="0039225C" w:rsidRPr="00A95E8D" w:rsidRDefault="0039225C" w:rsidP="00BC1C88">
            <w:pPr>
              <w:jc w:val="center"/>
              <w:rPr>
                <w:sz w:val="18"/>
                <w:szCs w:val="18"/>
                <w:rtl/>
              </w:rPr>
            </w:pPr>
            <w:r w:rsidRPr="00937AD3">
              <w:rPr>
                <w:rFonts w:hint="cs"/>
                <w:szCs w:val="20"/>
                <w:rtl/>
              </w:rPr>
              <w:t>قطر 30 میلی‌متر</w:t>
            </w:r>
          </w:p>
        </w:tc>
      </w:tr>
      <w:tr w:rsidR="0039225C" w:rsidRPr="00F64EFD" w:rsidTr="00BC1C88">
        <w:trPr>
          <w:trHeight w:val="389"/>
        </w:trPr>
        <w:tc>
          <w:tcPr>
            <w:tcW w:w="1794" w:type="dxa"/>
          </w:tcPr>
          <w:p w:rsidR="0039225C" w:rsidRPr="00937AD3" w:rsidRDefault="0039225C" w:rsidP="00BC1C88">
            <w:pPr>
              <w:jc w:val="center"/>
              <w:rPr>
                <w:rFonts w:asciiTheme="majorBidi" w:hAnsiTheme="majorBidi"/>
                <w:szCs w:val="20"/>
                <w:rtl/>
              </w:rPr>
            </w:pPr>
            <w:r w:rsidRPr="00937AD3">
              <w:rPr>
                <w:rFonts w:asciiTheme="majorBidi" w:hAnsiTheme="majorBidi" w:hint="cs"/>
                <w:szCs w:val="20"/>
                <w:rtl/>
              </w:rPr>
              <w:t>03/1</w:t>
            </w:r>
          </w:p>
        </w:tc>
        <w:tc>
          <w:tcPr>
            <w:tcW w:w="1794" w:type="dxa"/>
          </w:tcPr>
          <w:p w:rsidR="0039225C" w:rsidRPr="00937AD3" w:rsidRDefault="0039225C" w:rsidP="00BC1C88">
            <w:pPr>
              <w:jc w:val="center"/>
              <w:rPr>
                <w:rFonts w:asciiTheme="majorBidi" w:hAnsiTheme="majorBidi"/>
                <w:szCs w:val="20"/>
                <w:rtl/>
              </w:rPr>
            </w:pPr>
            <w:r w:rsidRPr="00937AD3">
              <w:rPr>
                <w:rFonts w:asciiTheme="majorBidi" w:hAnsiTheme="majorBidi" w:hint="cs"/>
                <w:szCs w:val="20"/>
                <w:rtl/>
              </w:rPr>
              <w:t>35/355</w:t>
            </w:r>
          </w:p>
        </w:tc>
        <w:tc>
          <w:tcPr>
            <w:tcW w:w="1794" w:type="dxa"/>
          </w:tcPr>
          <w:p w:rsidR="0039225C" w:rsidRPr="00A95E8D" w:rsidRDefault="0039225C" w:rsidP="00BC1C88">
            <w:pPr>
              <w:jc w:val="center"/>
              <w:rPr>
                <w:rFonts w:asciiTheme="majorBidi" w:hAnsiTheme="majorBidi"/>
                <w:sz w:val="18"/>
                <w:szCs w:val="18"/>
                <w:rtl/>
              </w:rPr>
            </w:pPr>
            <w:r w:rsidRPr="00937AD3">
              <w:rPr>
                <w:rFonts w:asciiTheme="majorBidi" w:hAnsiTheme="majorBidi" w:hint="cs"/>
                <w:szCs w:val="20"/>
                <w:rtl/>
              </w:rPr>
              <w:t>659/2</w:t>
            </w:r>
          </w:p>
        </w:tc>
        <w:tc>
          <w:tcPr>
            <w:tcW w:w="1794" w:type="dxa"/>
          </w:tcPr>
          <w:p w:rsidR="0039225C" w:rsidRPr="00A95E8D" w:rsidRDefault="0039225C" w:rsidP="00BC1C88">
            <w:pPr>
              <w:jc w:val="center"/>
              <w:rPr>
                <w:rFonts w:asciiTheme="majorBidi" w:hAnsiTheme="majorBidi"/>
                <w:sz w:val="18"/>
                <w:szCs w:val="18"/>
                <w:rtl/>
              </w:rPr>
            </w:pPr>
            <w:r w:rsidRPr="00937AD3">
              <w:rPr>
                <w:rFonts w:asciiTheme="majorBidi" w:hAnsiTheme="majorBidi" w:hint="cs"/>
                <w:szCs w:val="20"/>
                <w:rtl/>
              </w:rPr>
              <w:t>02/1</w:t>
            </w:r>
          </w:p>
        </w:tc>
        <w:tc>
          <w:tcPr>
            <w:tcW w:w="1794" w:type="dxa"/>
          </w:tcPr>
          <w:p w:rsidR="0039225C" w:rsidRPr="00A95E8D" w:rsidRDefault="0039225C" w:rsidP="00BC1C88">
            <w:pPr>
              <w:jc w:val="center"/>
              <w:rPr>
                <w:sz w:val="18"/>
                <w:szCs w:val="18"/>
                <w:rtl/>
              </w:rPr>
            </w:pPr>
            <w:r w:rsidRPr="00937AD3">
              <w:rPr>
                <w:rFonts w:hint="cs"/>
                <w:szCs w:val="20"/>
                <w:rtl/>
              </w:rPr>
              <w:t>قطر 20 میلی‌متر</w:t>
            </w:r>
          </w:p>
        </w:tc>
      </w:tr>
    </w:tbl>
    <w:p w:rsidR="0039225C" w:rsidRDefault="0039225C" w:rsidP="0039225C">
      <w:pPr>
        <w:rPr>
          <w:rtl/>
        </w:rPr>
      </w:pPr>
    </w:p>
    <w:p w:rsidR="0039225C" w:rsidRDefault="0039225C" w:rsidP="004B395B">
      <w:pPr>
        <w:ind w:firstLine="0"/>
        <w:rPr>
          <w:rtl/>
        </w:rPr>
      </w:pPr>
      <w:r>
        <w:rPr>
          <w:rFonts w:hint="cs"/>
          <w:rtl/>
        </w:rPr>
        <w:t>شکل (9) نتایج رشد ترک در مقابل تغییرات اندازه حفرات را نشان می‌دهد. چنانچه مشخص است با بزرگ‌تر شدن قطر حفرات آثار تخریبی تخلخل بیشتر می‌شود و ترک اولیه در نمونه بیشتر اجازه رشد و گسترش پیدا می‌کند و در نتیجه سبب کاهش مقاومت سنگ می شود.</w:t>
      </w:r>
    </w:p>
    <w:p w:rsidR="0039225C" w:rsidRPr="00265588" w:rsidRDefault="0039225C" w:rsidP="0039225C">
      <w:pPr>
        <w:jc w:val="center"/>
        <w:rPr>
          <w:b/>
          <w:bCs/>
          <w:noProof/>
          <w:szCs w:val="20"/>
          <w:rtl/>
        </w:rPr>
      </w:pPr>
      <w:r w:rsidRPr="00265588">
        <w:rPr>
          <w:rFonts w:hint="cs"/>
          <w:b/>
          <w:bCs/>
          <w:noProof/>
          <w:szCs w:val="20"/>
          <w:rtl/>
        </w:rPr>
        <w:t xml:space="preserve">الف                                                 ب                                                                 ج   </w:t>
      </w:r>
    </w:p>
    <w:p w:rsidR="0039225C" w:rsidRDefault="0039225C" w:rsidP="0039225C">
      <w:pPr>
        <w:rPr>
          <w:rtl/>
        </w:rPr>
      </w:pPr>
      <w:r w:rsidRPr="004B27EA">
        <w:rPr>
          <w:noProof/>
          <w:rtl/>
          <w:lang w:bidi="fa-IR"/>
        </w:rPr>
        <w:drawing>
          <wp:inline distT="0" distB="0" distL="0" distR="0" wp14:anchorId="7983F450" wp14:editId="56408E4F">
            <wp:extent cx="1781175" cy="1781175"/>
            <wp:effectExtent l="0" t="0" r="9525" b="9525"/>
            <wp:docPr id="18" name="Picture 18" descr="C:\Users\shahram\Desktop\New folder (2)\New folder\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shahram\Desktop\New folder (2)\New folder\3.ti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98328" cy="1798328"/>
                    </a:xfrm>
                    <a:prstGeom prst="rect">
                      <a:avLst/>
                    </a:prstGeom>
                    <a:noFill/>
                    <a:ln>
                      <a:noFill/>
                    </a:ln>
                  </pic:spPr>
                </pic:pic>
              </a:graphicData>
            </a:graphic>
          </wp:inline>
        </w:drawing>
      </w:r>
      <w:r>
        <w:rPr>
          <w:rFonts w:hint="cs"/>
          <w:noProof/>
          <w:rtl/>
        </w:rPr>
        <w:t xml:space="preserve"> </w:t>
      </w:r>
      <w:r w:rsidRPr="004B27EA">
        <w:rPr>
          <w:noProof/>
          <w:rtl/>
          <w:lang w:bidi="fa-IR"/>
        </w:rPr>
        <w:drawing>
          <wp:inline distT="0" distB="0" distL="0" distR="0" wp14:anchorId="05A04040" wp14:editId="6FCD78AA">
            <wp:extent cx="1790356" cy="1781617"/>
            <wp:effectExtent l="0" t="0" r="635" b="9525"/>
            <wp:docPr id="17" name="Picture 17" descr="C:\Users\shahram\Desktop\New folder (2)\New folde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shahram\Desktop\New folder (2)\New folder\2.ti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5443" cy="1816533"/>
                    </a:xfrm>
                    <a:prstGeom prst="rect">
                      <a:avLst/>
                    </a:prstGeom>
                    <a:noFill/>
                    <a:ln>
                      <a:noFill/>
                    </a:ln>
                  </pic:spPr>
                </pic:pic>
              </a:graphicData>
            </a:graphic>
          </wp:inline>
        </w:drawing>
      </w:r>
      <w:r>
        <w:rPr>
          <w:rFonts w:hint="cs"/>
          <w:noProof/>
          <w:rtl/>
        </w:rPr>
        <w:t xml:space="preserve"> </w:t>
      </w:r>
      <w:r w:rsidRPr="004B27EA">
        <w:rPr>
          <w:noProof/>
          <w:rtl/>
          <w:lang w:bidi="fa-IR"/>
        </w:rPr>
        <w:drawing>
          <wp:inline distT="0" distB="0" distL="0" distR="0" wp14:anchorId="389B1269" wp14:editId="301E1B57">
            <wp:extent cx="1788992" cy="1782521"/>
            <wp:effectExtent l="0" t="0" r="1905" b="8255"/>
            <wp:docPr id="16" name="Picture 16" descr="C:\Users\shahram\Desktop\New folder (2)\New folder\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shahram\Desktop\New folder (2)\New folder\1.tif"/>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25689" cy="1819085"/>
                    </a:xfrm>
                    <a:prstGeom prst="rect">
                      <a:avLst/>
                    </a:prstGeom>
                    <a:noFill/>
                    <a:ln>
                      <a:noFill/>
                    </a:ln>
                  </pic:spPr>
                </pic:pic>
              </a:graphicData>
            </a:graphic>
          </wp:inline>
        </w:drawing>
      </w:r>
    </w:p>
    <w:p w:rsidR="0039225C" w:rsidRDefault="0039225C" w:rsidP="0039225C">
      <w:pPr>
        <w:pStyle w:val="a7"/>
        <w:rPr>
          <w:b/>
          <w:bCs/>
          <w:rtl/>
          <w:lang w:bidi="fa-IR"/>
        </w:rPr>
      </w:pPr>
      <w:bookmarkStart w:id="11" w:name="_Toc520764886"/>
      <w:r w:rsidRPr="004529A6">
        <w:rPr>
          <w:rFonts w:hint="cs"/>
          <w:b/>
          <w:bCs/>
          <w:sz w:val="18"/>
          <w:szCs w:val="20"/>
          <w:rtl/>
        </w:rPr>
        <w:t>شکل (</w:t>
      </w:r>
      <w:r>
        <w:rPr>
          <w:rFonts w:hint="cs"/>
          <w:b/>
          <w:bCs/>
          <w:sz w:val="18"/>
          <w:szCs w:val="20"/>
          <w:rtl/>
        </w:rPr>
        <w:t>9</w:t>
      </w:r>
      <w:r w:rsidRPr="004529A6">
        <w:rPr>
          <w:rFonts w:hint="cs"/>
          <w:b/>
          <w:bCs/>
          <w:sz w:val="18"/>
          <w:szCs w:val="20"/>
          <w:rtl/>
        </w:rPr>
        <w:t xml:space="preserve">): </w:t>
      </w:r>
      <w:r w:rsidRPr="004529A6">
        <w:rPr>
          <w:rFonts w:hint="cs"/>
          <w:sz w:val="20"/>
          <w:szCs w:val="20"/>
          <w:rtl/>
        </w:rPr>
        <w:t xml:space="preserve">رشد ترک </w:t>
      </w:r>
      <w:bookmarkEnd w:id="11"/>
      <w:r w:rsidRPr="00F25789">
        <w:rPr>
          <w:rFonts w:hint="cs"/>
          <w:sz w:val="20"/>
          <w:szCs w:val="20"/>
          <w:rtl/>
        </w:rPr>
        <w:t xml:space="preserve">الف) نمونه اول </w:t>
      </w:r>
      <w:r w:rsidRPr="00265588">
        <w:rPr>
          <w:rFonts w:asciiTheme="majorBidi" w:hAnsiTheme="majorBidi" w:cstheme="majorBidi"/>
          <w:sz w:val="18"/>
          <w:szCs w:val="18"/>
        </w:rPr>
        <w:t>mm</w:t>
      </w:r>
      <w:r w:rsidRPr="00265588">
        <w:rPr>
          <w:rFonts w:hint="cs"/>
          <w:sz w:val="20"/>
          <w:szCs w:val="20"/>
          <w:rtl/>
        </w:rPr>
        <w:t>4</w:t>
      </w:r>
      <w:r w:rsidRPr="00265588">
        <w:rPr>
          <w:rFonts w:hint="cs"/>
          <w:sz w:val="20"/>
          <w:szCs w:val="20"/>
          <w:rtl/>
          <w:lang w:bidi="fa-IR"/>
        </w:rPr>
        <w:t>0</w:t>
      </w:r>
      <w:r w:rsidRPr="00265588">
        <w:rPr>
          <w:rFonts w:asciiTheme="majorBidi" w:hAnsiTheme="majorBidi" w:cstheme="majorBidi"/>
          <w:sz w:val="18"/>
          <w:szCs w:val="18"/>
          <w:lang w:bidi="fa-IR"/>
        </w:rPr>
        <w:t>D=</w:t>
      </w:r>
      <w:r w:rsidRPr="00E67A71">
        <w:rPr>
          <w:rFonts w:hint="cs"/>
          <w:sz w:val="18"/>
          <w:szCs w:val="18"/>
          <w:rtl/>
        </w:rPr>
        <w:t xml:space="preserve"> </w:t>
      </w:r>
      <w:r w:rsidRPr="00F25789">
        <w:rPr>
          <w:rFonts w:hint="cs"/>
          <w:sz w:val="20"/>
          <w:szCs w:val="20"/>
          <w:rtl/>
          <w:lang w:bidi="fa-IR"/>
        </w:rPr>
        <w:t xml:space="preserve">ب) </w:t>
      </w:r>
      <w:r w:rsidRPr="00F25789">
        <w:rPr>
          <w:rFonts w:hint="cs"/>
          <w:sz w:val="20"/>
          <w:szCs w:val="20"/>
          <w:rtl/>
        </w:rPr>
        <w:t>نمونه دوم</w:t>
      </w:r>
      <w:r w:rsidRPr="00265588">
        <w:rPr>
          <w:rFonts w:hint="cs"/>
          <w:sz w:val="20"/>
          <w:szCs w:val="20"/>
          <w:rtl/>
        </w:rPr>
        <w:t xml:space="preserve"> </w:t>
      </w:r>
      <w:r w:rsidRPr="00265588">
        <w:rPr>
          <w:rFonts w:asciiTheme="majorBidi" w:hAnsiTheme="majorBidi" w:cstheme="majorBidi"/>
          <w:sz w:val="18"/>
          <w:szCs w:val="18"/>
        </w:rPr>
        <w:t>mm</w:t>
      </w:r>
      <w:r w:rsidRPr="00265588">
        <w:rPr>
          <w:rFonts w:hint="cs"/>
          <w:sz w:val="20"/>
          <w:szCs w:val="20"/>
          <w:rtl/>
        </w:rPr>
        <w:t>30</w:t>
      </w:r>
      <w:r w:rsidRPr="00265588">
        <w:rPr>
          <w:sz w:val="20"/>
          <w:szCs w:val="20"/>
          <w:lang w:bidi="fa-IR"/>
        </w:rPr>
        <w:t xml:space="preserve"> </w:t>
      </w:r>
      <w:r w:rsidRPr="00265588">
        <w:rPr>
          <w:rFonts w:asciiTheme="majorBidi" w:hAnsiTheme="majorBidi" w:cstheme="majorBidi"/>
          <w:sz w:val="18"/>
          <w:szCs w:val="18"/>
          <w:lang w:bidi="fa-IR"/>
        </w:rPr>
        <w:t>D=</w:t>
      </w:r>
      <w:r w:rsidRPr="00F25789">
        <w:rPr>
          <w:rFonts w:hint="cs"/>
          <w:sz w:val="20"/>
          <w:szCs w:val="20"/>
          <w:rtl/>
          <w:lang w:bidi="fa-IR"/>
        </w:rPr>
        <w:t xml:space="preserve">ج) </w:t>
      </w:r>
      <w:r w:rsidRPr="00F25789">
        <w:rPr>
          <w:rFonts w:hint="cs"/>
          <w:sz w:val="20"/>
          <w:szCs w:val="20"/>
          <w:rtl/>
        </w:rPr>
        <w:t>نمونه سوم</w:t>
      </w:r>
      <w:r w:rsidRPr="00E67A71">
        <w:rPr>
          <w:rFonts w:hint="cs"/>
          <w:sz w:val="18"/>
          <w:szCs w:val="18"/>
          <w:rtl/>
        </w:rPr>
        <w:t xml:space="preserve"> </w:t>
      </w:r>
      <w:r w:rsidRPr="00265588">
        <w:rPr>
          <w:rFonts w:asciiTheme="majorBidi" w:hAnsiTheme="majorBidi" w:cstheme="majorBidi"/>
          <w:sz w:val="18"/>
          <w:szCs w:val="18"/>
        </w:rPr>
        <w:t>mm</w:t>
      </w:r>
      <w:r w:rsidRPr="00265588">
        <w:rPr>
          <w:rFonts w:hint="cs"/>
          <w:sz w:val="20"/>
          <w:szCs w:val="20"/>
          <w:rtl/>
        </w:rPr>
        <w:t>20</w:t>
      </w:r>
      <w:r w:rsidRPr="00265588">
        <w:rPr>
          <w:sz w:val="20"/>
          <w:szCs w:val="20"/>
          <w:lang w:bidi="fa-IR"/>
        </w:rPr>
        <w:t xml:space="preserve"> </w:t>
      </w:r>
      <w:r w:rsidRPr="00265588">
        <w:rPr>
          <w:rFonts w:asciiTheme="majorBidi" w:hAnsiTheme="majorBidi" w:cstheme="majorBidi"/>
          <w:sz w:val="18"/>
          <w:szCs w:val="18"/>
          <w:lang w:bidi="fa-IR"/>
        </w:rPr>
        <w:t>D=</w:t>
      </w:r>
    </w:p>
    <w:p w:rsidR="0039225C" w:rsidRDefault="0039225C" w:rsidP="004B395B">
      <w:pPr>
        <w:ind w:firstLine="0"/>
        <w:rPr>
          <w:rtl/>
        </w:rPr>
      </w:pPr>
      <w:r>
        <w:rPr>
          <w:rFonts w:hint="cs"/>
          <w:rtl/>
        </w:rPr>
        <w:t>در مطالعه مشابهی که توسط نویسندگان انجام شده است</w:t>
      </w:r>
      <w:r>
        <w:t>]</w:t>
      </w:r>
      <w:r>
        <w:rPr>
          <w:rFonts w:hint="cs"/>
          <w:rtl/>
        </w:rPr>
        <w:t>13</w:t>
      </w:r>
      <w:r>
        <w:t>[</w:t>
      </w:r>
      <w:r>
        <w:rPr>
          <w:rFonts w:hint="cs"/>
          <w:rtl/>
        </w:rPr>
        <w:t>،در آن به شبیه سازی شروع و گسترش ترک در مخازن ماسه سنگی پرداخته شد. نمونه ای از این نتایج درشکل (10) نشان داده شده است.  این تصاویر مربوط به ماسه سنگ فونتنبلو</w:t>
      </w:r>
      <w:r>
        <w:rPr>
          <w:rStyle w:val="FootnoteReference"/>
          <w:rFonts w:eastAsiaTheme="majorEastAsia"/>
          <w:rtl/>
        </w:rPr>
        <w:footnoteReference w:id="10"/>
      </w:r>
      <w:r>
        <w:rPr>
          <w:rFonts w:hint="cs"/>
          <w:rtl/>
        </w:rPr>
        <w:t xml:space="preserve"> هستند که برای مطالعات فیزیک سنگ از آن استفاده می‌شود. </w:t>
      </w:r>
    </w:p>
    <w:p w:rsidR="0039225C" w:rsidRPr="00265588" w:rsidRDefault="0039225C" w:rsidP="0039225C">
      <w:pPr>
        <w:jc w:val="center"/>
        <w:rPr>
          <w:b/>
          <w:bCs/>
          <w:sz w:val="18"/>
          <w:szCs w:val="20"/>
          <w:rtl/>
        </w:rPr>
      </w:pPr>
      <w:r w:rsidRPr="00265588">
        <w:rPr>
          <w:rFonts w:hint="cs"/>
          <w:b/>
          <w:bCs/>
          <w:sz w:val="18"/>
          <w:szCs w:val="20"/>
          <w:rtl/>
        </w:rPr>
        <w:lastRenderedPageBreak/>
        <w:t>الف                                                        ب</w:t>
      </w:r>
    </w:p>
    <w:p w:rsidR="0039225C" w:rsidRDefault="0039225C" w:rsidP="0039225C">
      <w:pPr>
        <w:spacing w:line="268" w:lineRule="auto"/>
        <w:jc w:val="center"/>
        <w:rPr>
          <w:rtl/>
        </w:rPr>
      </w:pPr>
      <w:r w:rsidRPr="00FC33AB">
        <w:rPr>
          <w:noProof/>
          <w:sz w:val="28"/>
          <w:rtl/>
          <w:lang w:bidi="fa-IR"/>
        </w:rPr>
        <w:drawing>
          <wp:inline distT="0" distB="0" distL="0" distR="0" wp14:anchorId="0E0BA03E" wp14:editId="6F0F1082">
            <wp:extent cx="3904009" cy="1021492"/>
            <wp:effectExtent l="0" t="0" r="1270" b="7620"/>
            <wp:docPr id="20" name="Picture 20" descr="C:\Users\Shahram\Desktop\New folder (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Shahram\Desktop\New folder (3)\25.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92450" cy="1070798"/>
                    </a:xfrm>
                    <a:prstGeom prst="rect">
                      <a:avLst/>
                    </a:prstGeom>
                    <a:noFill/>
                    <a:ln>
                      <a:noFill/>
                    </a:ln>
                  </pic:spPr>
                </pic:pic>
              </a:graphicData>
            </a:graphic>
          </wp:inline>
        </w:drawing>
      </w:r>
    </w:p>
    <w:p w:rsidR="0039225C" w:rsidRDefault="0039225C" w:rsidP="0039225C">
      <w:pPr>
        <w:jc w:val="center"/>
        <w:rPr>
          <w:rtl/>
        </w:rPr>
      </w:pPr>
      <w:r w:rsidRPr="004F6CFF">
        <w:rPr>
          <w:rFonts w:cs="Times New Roman"/>
          <w:noProof/>
          <w:snapToGrid w:val="0"/>
          <w:color w:val="000000"/>
          <w:w w:val="0"/>
          <w:sz w:val="0"/>
          <w:szCs w:val="0"/>
          <w:u w:color="000000"/>
          <w:bdr w:val="none" w:sz="0" w:space="0" w:color="000000"/>
          <w:shd w:val="clear" w:color="000000" w:fill="000000"/>
          <w:lang w:bidi="fa-IR"/>
        </w:rPr>
        <w:drawing>
          <wp:inline distT="0" distB="0" distL="0" distR="0" wp14:anchorId="2FF94EF4" wp14:editId="0A56A6B5">
            <wp:extent cx="2052145" cy="2048256"/>
            <wp:effectExtent l="0" t="0" r="5715" b="0"/>
            <wp:docPr id="4" name="Picture 4" descr="C:\Users\shahram\Desktop\New folder (2)\New folder\n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hahram\Desktop\New folder (2)\New folder\n11.t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69274" cy="2065352"/>
                    </a:xfrm>
                    <a:prstGeom prst="rect">
                      <a:avLst/>
                    </a:prstGeom>
                    <a:noFill/>
                    <a:ln>
                      <a:noFill/>
                    </a:ln>
                  </pic:spPr>
                </pic:pic>
              </a:graphicData>
            </a:graphic>
          </wp:inline>
        </w:drawing>
      </w:r>
      <w:r w:rsidRPr="00307719">
        <w:rPr>
          <w:rFonts w:cs="Times New Roman"/>
          <w:snapToGrid w:val="0"/>
          <w:color w:val="000000"/>
          <w:w w:val="0"/>
          <w:sz w:val="0"/>
          <w:szCs w:val="0"/>
          <w:u w:color="000000"/>
          <w:bdr w:val="none" w:sz="0" w:space="0" w:color="000000"/>
          <w:shd w:val="clear" w:color="000000" w:fill="000000"/>
          <w:lang w:val="x-none" w:eastAsia="x-none" w:bidi="x-none"/>
        </w:rPr>
        <w:t xml:space="preserve"> </w:t>
      </w:r>
      <w:r w:rsidRPr="004F6CFF">
        <w:rPr>
          <w:noProof/>
          <w:rtl/>
          <w:lang w:bidi="fa-IR"/>
        </w:rPr>
        <w:drawing>
          <wp:inline distT="0" distB="0" distL="0" distR="0" wp14:anchorId="39462CD8" wp14:editId="5433320F">
            <wp:extent cx="2048637" cy="2032534"/>
            <wp:effectExtent l="0" t="0" r="8890" b="6350"/>
            <wp:docPr id="8" name="Picture 8" descr="C:\Users\shahram\Desktop\New folder (2)\New folder\n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hahram\Desktop\New folder (2)\New folder\n22.t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65249" cy="2049015"/>
                    </a:xfrm>
                    <a:prstGeom prst="rect">
                      <a:avLst/>
                    </a:prstGeom>
                    <a:noFill/>
                    <a:ln>
                      <a:noFill/>
                    </a:ln>
                  </pic:spPr>
                </pic:pic>
              </a:graphicData>
            </a:graphic>
          </wp:inline>
        </w:drawing>
      </w:r>
    </w:p>
    <w:p w:rsidR="0039225C" w:rsidRDefault="0039225C" w:rsidP="0039225C">
      <w:pPr>
        <w:jc w:val="center"/>
        <w:rPr>
          <w:rtl/>
        </w:rPr>
      </w:pPr>
      <w:r w:rsidRPr="00F25789">
        <w:rPr>
          <w:b/>
          <w:bCs/>
          <w:szCs w:val="20"/>
          <w:rtl/>
        </w:rPr>
        <w:t>شکل</w:t>
      </w:r>
      <w:r w:rsidRPr="00F25789">
        <w:rPr>
          <w:rFonts w:hint="cs"/>
          <w:b/>
          <w:bCs/>
          <w:szCs w:val="20"/>
          <w:rtl/>
        </w:rPr>
        <w:t xml:space="preserve"> (</w:t>
      </w:r>
      <w:r>
        <w:rPr>
          <w:rFonts w:hint="cs"/>
          <w:b/>
          <w:bCs/>
          <w:szCs w:val="20"/>
          <w:rtl/>
        </w:rPr>
        <w:t>10</w:t>
      </w:r>
      <w:r w:rsidRPr="00F25789">
        <w:rPr>
          <w:rFonts w:hint="cs"/>
          <w:b/>
          <w:bCs/>
          <w:szCs w:val="20"/>
          <w:rtl/>
        </w:rPr>
        <w:t>)</w:t>
      </w:r>
      <w:r w:rsidRPr="00F25789">
        <w:rPr>
          <w:b/>
          <w:bCs/>
          <w:szCs w:val="20"/>
          <w:rtl/>
        </w:rPr>
        <w:t>:</w:t>
      </w:r>
      <w:r w:rsidRPr="00F25789">
        <w:rPr>
          <w:rFonts w:hint="cs"/>
          <w:szCs w:val="20"/>
          <w:rtl/>
        </w:rPr>
        <w:t xml:space="preserve"> </w:t>
      </w:r>
      <w:r w:rsidRPr="00F25789">
        <w:rPr>
          <w:rFonts w:hint="cs"/>
          <w:sz w:val="18"/>
          <w:szCs w:val="20"/>
          <w:rtl/>
        </w:rPr>
        <w:t xml:space="preserve">رشد ترک در مخازن ماسه سنگی </w:t>
      </w:r>
      <w:r>
        <w:rPr>
          <w:rFonts w:hint="cs"/>
          <w:sz w:val="18"/>
          <w:szCs w:val="20"/>
          <w:rtl/>
        </w:rPr>
        <w:t>الف) نمونه اول ب) نمونه دوم</w:t>
      </w:r>
    </w:p>
    <w:p w:rsidR="0039225C" w:rsidRDefault="0039225C" w:rsidP="004B395B">
      <w:pPr>
        <w:ind w:firstLine="0"/>
        <w:rPr>
          <w:rtl/>
        </w:rPr>
      </w:pPr>
      <w:r>
        <w:rPr>
          <w:rFonts w:hint="cs"/>
          <w:rtl/>
        </w:rPr>
        <w:t>با توجه به شکل بالا، ملاحظه می‌شود تخلخل‌ها در اندازه‌های مختلفی وجود دارند. از این رو با توجه به نتایج شبیه سازی ارائه شده در بخش (4) انتظار می رود نمونه ای که شامل تخلخل‌های بزرگتری است، مقاومت کمتری داشته باشد که این تخلخل‌ها در شکل با شماره‌های (1) تا (6) نشان داده شده‌اند.</w:t>
      </w:r>
    </w:p>
    <w:p w:rsidR="0039225C" w:rsidRDefault="0039225C" w:rsidP="004B395B">
      <w:pPr>
        <w:ind w:firstLine="0"/>
        <w:rPr>
          <w:rtl/>
        </w:rPr>
      </w:pPr>
      <w:r>
        <w:rPr>
          <w:rFonts w:hint="cs"/>
          <w:rtl/>
        </w:rPr>
        <w:t xml:space="preserve">در شکل (11) مقاومت بیشینه مخازن ماسه سنگی در نمونه های اول و دوم با یکدیگر مقایسه شده است. همانطور که از شکل (11) مشخص است نمونه اول به دلیل اینکه در مجموع دارای تخلخل‌هایی با اندازه بزرگتر است مقاومت کمتری در برابر اعمال نیرو از خود نشان می‌دهد. </w:t>
      </w:r>
    </w:p>
    <w:p w:rsidR="003B0F10" w:rsidRDefault="003B0F10" w:rsidP="004B395B">
      <w:pPr>
        <w:ind w:firstLine="0"/>
        <w:rPr>
          <w:rtl/>
        </w:rPr>
      </w:pPr>
    </w:p>
    <w:p w:rsidR="0039225C" w:rsidRDefault="0039225C" w:rsidP="0039225C">
      <w:pPr>
        <w:jc w:val="center"/>
        <w:rPr>
          <w:rtl/>
        </w:rPr>
      </w:pPr>
      <w:r>
        <w:rPr>
          <w:noProof/>
          <w:lang w:bidi="fa-IR"/>
        </w:rPr>
        <w:drawing>
          <wp:inline distT="0" distB="0" distL="0" distR="0" wp14:anchorId="4B145040" wp14:editId="6557892E">
            <wp:extent cx="4013860" cy="2654935"/>
            <wp:effectExtent l="0" t="0" r="5715" b="1206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39225C" w:rsidRDefault="0039225C" w:rsidP="0039225C">
      <w:pPr>
        <w:pStyle w:val="a7"/>
        <w:rPr>
          <w:sz w:val="18"/>
          <w:szCs w:val="20"/>
          <w:rtl/>
        </w:rPr>
      </w:pPr>
      <w:r w:rsidRPr="00123F1B">
        <w:rPr>
          <w:rFonts w:hint="cs"/>
          <w:b/>
          <w:bCs/>
          <w:sz w:val="18"/>
          <w:szCs w:val="20"/>
          <w:rtl/>
        </w:rPr>
        <w:t>شکل (11):</w:t>
      </w:r>
      <w:r w:rsidRPr="00F95352">
        <w:rPr>
          <w:rFonts w:hint="cs"/>
          <w:b/>
          <w:bCs/>
          <w:rtl/>
        </w:rPr>
        <w:t xml:space="preserve"> </w:t>
      </w:r>
      <w:r w:rsidRPr="004529A6">
        <w:rPr>
          <w:rFonts w:hint="cs"/>
          <w:sz w:val="18"/>
          <w:szCs w:val="20"/>
          <w:rtl/>
        </w:rPr>
        <w:t xml:space="preserve">نمودار نیرو-جابجایی </w:t>
      </w:r>
      <w:r>
        <w:rPr>
          <w:rFonts w:hint="cs"/>
          <w:sz w:val="18"/>
          <w:szCs w:val="20"/>
          <w:rtl/>
        </w:rPr>
        <w:t>ماسه سنگ فونتنبلو الف) نمونه اول ب) نمونه دوم</w:t>
      </w:r>
      <w:r w:rsidRPr="004529A6">
        <w:rPr>
          <w:rFonts w:hint="cs"/>
          <w:sz w:val="18"/>
          <w:szCs w:val="20"/>
          <w:rtl/>
        </w:rPr>
        <w:t xml:space="preserve"> </w:t>
      </w:r>
    </w:p>
    <w:p w:rsidR="00870282" w:rsidRDefault="00870282" w:rsidP="0039225C">
      <w:pPr>
        <w:pStyle w:val="a7"/>
        <w:rPr>
          <w:sz w:val="18"/>
          <w:szCs w:val="20"/>
          <w:rtl/>
        </w:rPr>
      </w:pPr>
    </w:p>
    <w:p w:rsidR="004C2A3C" w:rsidRDefault="004C2A3C" w:rsidP="003B0F10">
      <w:pPr>
        <w:pStyle w:val="a7"/>
        <w:tabs>
          <w:tab w:val="left" w:pos="226"/>
        </w:tabs>
        <w:jc w:val="both"/>
        <w:rPr>
          <w:b/>
          <w:bCs/>
          <w:rtl/>
        </w:rPr>
      </w:pPr>
      <w:r>
        <w:rPr>
          <w:b/>
          <w:bCs/>
          <w:rtl/>
        </w:rPr>
        <w:tab/>
      </w:r>
    </w:p>
    <w:p w:rsidR="0039225C" w:rsidRPr="004529A6" w:rsidRDefault="0039225C" w:rsidP="00265588">
      <w:pPr>
        <w:ind w:firstLine="0"/>
        <w:rPr>
          <w:b/>
          <w:bCs/>
          <w:sz w:val="24"/>
          <w:szCs w:val="24"/>
          <w:rtl/>
        </w:rPr>
      </w:pPr>
      <w:r w:rsidRPr="004529A6">
        <w:rPr>
          <w:rFonts w:hint="cs"/>
          <w:b/>
          <w:bCs/>
          <w:sz w:val="24"/>
          <w:szCs w:val="24"/>
          <w:rtl/>
        </w:rPr>
        <w:lastRenderedPageBreak/>
        <w:t>5- نتیجه‌گیری</w:t>
      </w:r>
    </w:p>
    <w:p w:rsidR="0039225C" w:rsidRDefault="0039225C" w:rsidP="00CC5621">
      <w:pPr>
        <w:rPr>
          <w:rtl/>
        </w:rPr>
      </w:pPr>
      <w:r>
        <w:rPr>
          <w:rFonts w:hint="cs"/>
          <w:rtl/>
        </w:rPr>
        <w:t xml:space="preserve">در این مقاله به مدل‌سازی عددی تأثیر اندازه تخلخل در شکست هیدرولیکی با استفاده از روش </w:t>
      </w:r>
      <w:r w:rsidRPr="00597847">
        <w:rPr>
          <w:rFonts w:asciiTheme="majorBidi" w:hAnsiTheme="majorBidi" w:cstheme="majorBidi"/>
          <w:sz w:val="18"/>
          <w:szCs w:val="18"/>
        </w:rPr>
        <w:t>XFEM</w:t>
      </w:r>
      <w:r>
        <w:rPr>
          <w:rFonts w:hint="cs"/>
          <w:rtl/>
        </w:rPr>
        <w:t xml:space="preserve"> پرداخته شد. همان‌طور که ملاحظه شد با افزایش اندازه تخلخل، اندرکنش بین تخلخل و ترک بیشتر می‌شود که در نتیجه میزان فاکتور شدت تنش نوک ترک و تنش فون میسز در نمونه افزایش می‌یابد. همچنین مشخص شد که نیروی عکس العمل با اندازه تخلخل رابطه عکس دارد و با افزایش اندازه تخلخل، میزان نیروی عکس العمل کمتر می‌شود. بعلاوه میزان گسترش ترک با اندازه تخلخل رابطه مستقیم دارد به طوری که با افزایش اندازه تخلخل آسیب بیشتری به نمونه وارد می‌شود و تخلخل آثار تخریبی بیشتری خواهد داشت. همچنین نتایج نشان داد، شکست هیدرولیکی در محیط‌های واقعی سنگی که در آن اندازه تخلخل‌ها بزرگ</w:t>
      </w:r>
      <w:r w:rsidR="0058339F">
        <w:rPr>
          <w:rFonts w:hint="cs"/>
          <w:rtl/>
        </w:rPr>
        <w:t>تر باشد آسان‌تر اتفاق می‌افتد و</w:t>
      </w:r>
      <w:r w:rsidR="00F82A6C" w:rsidRPr="00F82A6C">
        <w:rPr>
          <w:rFonts w:hint="cs"/>
          <w:rtl/>
        </w:rPr>
        <w:t xml:space="preserve"> </w:t>
      </w:r>
      <w:r w:rsidR="00F82A6C">
        <w:rPr>
          <w:rFonts w:hint="cs"/>
          <w:rtl/>
        </w:rPr>
        <w:t>می‌توان</w:t>
      </w:r>
      <w:r>
        <w:rPr>
          <w:rFonts w:hint="cs"/>
          <w:rtl/>
        </w:rPr>
        <w:t xml:space="preserve"> با ارزیابی اولیه اندازه تخلخل‌ها</w:t>
      </w:r>
      <w:r w:rsidR="00F82A6C">
        <w:rPr>
          <w:rFonts w:hint="cs"/>
          <w:rtl/>
          <w:lang w:bidi="fa-IR"/>
        </w:rPr>
        <w:t>،</w:t>
      </w:r>
      <w:r>
        <w:rPr>
          <w:rFonts w:hint="cs"/>
          <w:rtl/>
        </w:rPr>
        <w:t xml:space="preserve"> مقاومت بیشینه نمونه‌های سنگی</w:t>
      </w:r>
      <w:r w:rsidR="00CC5621" w:rsidRPr="00CC5621">
        <w:rPr>
          <w:rFonts w:hint="cs"/>
          <w:rtl/>
        </w:rPr>
        <w:t xml:space="preserve"> </w:t>
      </w:r>
      <w:r w:rsidR="00CC5621">
        <w:rPr>
          <w:rFonts w:hint="cs"/>
          <w:rtl/>
        </w:rPr>
        <w:t>در شکست هیدرولیکی</w:t>
      </w:r>
      <w:r>
        <w:rPr>
          <w:rFonts w:hint="cs"/>
          <w:rtl/>
        </w:rPr>
        <w:t xml:space="preserve"> را</w:t>
      </w:r>
      <w:r w:rsidR="00F82A6C" w:rsidRPr="00F82A6C">
        <w:rPr>
          <w:rFonts w:hint="cs"/>
          <w:rtl/>
        </w:rPr>
        <w:t xml:space="preserve"> </w:t>
      </w:r>
      <w:r w:rsidR="00F82A6C">
        <w:rPr>
          <w:rFonts w:hint="cs"/>
          <w:rtl/>
        </w:rPr>
        <w:t>به صورت نسبی</w:t>
      </w:r>
      <w:r>
        <w:rPr>
          <w:rFonts w:hint="cs"/>
          <w:rtl/>
        </w:rPr>
        <w:t xml:space="preserve"> تخمین زد و باهم مقایسه نمود.</w:t>
      </w:r>
    </w:p>
    <w:p w:rsidR="0039225C" w:rsidRPr="004529A6" w:rsidRDefault="0039225C" w:rsidP="00265588">
      <w:pPr>
        <w:ind w:firstLine="0"/>
        <w:rPr>
          <w:b/>
          <w:bCs/>
          <w:sz w:val="24"/>
          <w:szCs w:val="24"/>
          <w:rtl/>
        </w:rPr>
      </w:pPr>
      <w:r w:rsidRPr="004529A6">
        <w:rPr>
          <w:rFonts w:hint="cs"/>
          <w:b/>
          <w:bCs/>
          <w:sz w:val="24"/>
          <w:szCs w:val="24"/>
          <w:rtl/>
        </w:rPr>
        <w:t>6- منابع</w:t>
      </w:r>
    </w:p>
    <w:p w:rsidR="0039225C" w:rsidRPr="004529A6" w:rsidRDefault="0039225C" w:rsidP="00D021B1">
      <w:pPr>
        <w:bidi w:val="0"/>
        <w:spacing w:line="276" w:lineRule="auto"/>
        <w:ind w:firstLine="0"/>
        <w:rPr>
          <w:rFonts w:asciiTheme="majorBidi" w:hAnsiTheme="majorBidi" w:cstheme="majorBidi"/>
          <w:sz w:val="18"/>
          <w:szCs w:val="18"/>
        </w:rPr>
      </w:pPr>
      <w:r w:rsidRPr="004529A6">
        <w:rPr>
          <w:rFonts w:asciiTheme="majorBidi" w:hAnsiTheme="majorBidi" w:cstheme="majorBidi"/>
          <w:sz w:val="18"/>
          <w:szCs w:val="18"/>
        </w:rPr>
        <w:t>[</w:t>
      </w:r>
      <w:r w:rsidRPr="004529A6">
        <w:rPr>
          <w:rFonts w:asciiTheme="majorBidi" w:hAnsiTheme="majorBidi"/>
          <w:sz w:val="18"/>
          <w:szCs w:val="18"/>
          <w:rtl/>
        </w:rPr>
        <w:t>1</w:t>
      </w:r>
      <w:r w:rsidRPr="004529A6">
        <w:rPr>
          <w:rFonts w:asciiTheme="majorBidi" w:hAnsiTheme="majorBidi" w:cstheme="majorBidi"/>
          <w:sz w:val="18"/>
          <w:szCs w:val="18"/>
        </w:rPr>
        <w:t xml:space="preserve">] </w:t>
      </w:r>
      <w:r w:rsidRPr="004529A6">
        <w:rPr>
          <w:rFonts w:asciiTheme="majorBidi" w:hAnsiTheme="majorBidi" w:cstheme="majorBidi"/>
          <w:color w:val="131413"/>
          <w:sz w:val="18"/>
          <w:szCs w:val="18"/>
        </w:rPr>
        <w:t>Khoei, A. R., Vhab,</w:t>
      </w:r>
      <w:r w:rsidRPr="004529A6">
        <w:rPr>
          <w:rFonts w:asciiTheme="majorBidi" w:eastAsia="MTSYB" w:hAnsiTheme="majorBidi" w:cstheme="majorBidi"/>
          <w:color w:val="131413"/>
          <w:sz w:val="18"/>
          <w:szCs w:val="18"/>
        </w:rPr>
        <w:t xml:space="preserve"> </w:t>
      </w:r>
      <w:r w:rsidRPr="004529A6">
        <w:rPr>
          <w:rFonts w:asciiTheme="majorBidi" w:hAnsiTheme="majorBidi" w:cstheme="majorBidi"/>
          <w:color w:val="131413"/>
          <w:sz w:val="18"/>
          <w:szCs w:val="18"/>
        </w:rPr>
        <w:t>M.,</w:t>
      </w:r>
      <w:r w:rsidRPr="004529A6">
        <w:rPr>
          <w:rFonts w:asciiTheme="majorBidi" w:eastAsia="MTSYB" w:hAnsiTheme="majorBidi" w:cstheme="majorBidi"/>
          <w:color w:val="131413"/>
          <w:sz w:val="18"/>
          <w:szCs w:val="18"/>
        </w:rPr>
        <w:t xml:space="preserve"> Haghighat, </w:t>
      </w:r>
      <w:r w:rsidRPr="004529A6">
        <w:rPr>
          <w:rFonts w:asciiTheme="majorBidi" w:hAnsiTheme="majorBidi" w:cstheme="majorBidi"/>
          <w:color w:val="131413"/>
          <w:sz w:val="18"/>
          <w:szCs w:val="18"/>
        </w:rPr>
        <w:t>E., Moallemi, S. (2014), "A mesh-independent finite element formulation for modeling crack growth in saturated porous media based on an enriched-FEM technique", Int J Fract, 188:79-108</w:t>
      </w:r>
      <w:r w:rsidRPr="004529A6">
        <w:rPr>
          <w:rFonts w:asciiTheme="majorBidi" w:hAnsiTheme="majorBidi" w:cstheme="majorBidi"/>
          <w:sz w:val="18"/>
          <w:szCs w:val="18"/>
        </w:rPr>
        <w:t>.</w:t>
      </w:r>
    </w:p>
    <w:p w:rsidR="0039225C" w:rsidRPr="004529A6" w:rsidRDefault="0039225C" w:rsidP="00D021B1">
      <w:pPr>
        <w:bidi w:val="0"/>
        <w:spacing w:line="276" w:lineRule="auto"/>
        <w:ind w:firstLine="0"/>
        <w:jc w:val="lowKashida"/>
        <w:rPr>
          <w:rFonts w:asciiTheme="majorBidi" w:hAnsiTheme="majorBidi" w:cstheme="majorBidi"/>
          <w:sz w:val="18"/>
          <w:szCs w:val="18"/>
        </w:rPr>
      </w:pPr>
      <w:r w:rsidRPr="004529A6">
        <w:rPr>
          <w:rFonts w:asciiTheme="majorBidi" w:hAnsiTheme="majorBidi" w:cstheme="majorBidi"/>
          <w:sz w:val="18"/>
          <w:szCs w:val="18"/>
        </w:rPr>
        <w:t>[</w:t>
      </w:r>
      <w:r w:rsidRPr="004529A6">
        <w:rPr>
          <w:rFonts w:asciiTheme="majorBidi" w:hAnsiTheme="majorBidi"/>
          <w:sz w:val="18"/>
          <w:szCs w:val="18"/>
          <w:rtl/>
        </w:rPr>
        <w:t>2</w:t>
      </w:r>
      <w:r w:rsidRPr="004529A6">
        <w:rPr>
          <w:rFonts w:asciiTheme="majorBidi" w:hAnsiTheme="majorBidi" w:cstheme="majorBidi"/>
          <w:sz w:val="18"/>
          <w:szCs w:val="18"/>
        </w:rPr>
        <w:t>]</w:t>
      </w:r>
      <w:r w:rsidRPr="004529A6">
        <w:rPr>
          <w:rFonts w:asciiTheme="majorBidi" w:hAnsiTheme="majorBidi" w:cstheme="majorBidi"/>
        </w:rPr>
        <w:t xml:space="preserve"> </w:t>
      </w:r>
      <w:r w:rsidRPr="004529A6">
        <w:rPr>
          <w:rFonts w:asciiTheme="majorBidi" w:hAnsiTheme="majorBidi" w:cstheme="majorBidi"/>
          <w:color w:val="231F20"/>
          <w:sz w:val="18"/>
          <w:szCs w:val="18"/>
        </w:rPr>
        <w:t>B. Bohloli, C.J. de Pater</w:t>
      </w:r>
      <w:r w:rsidRPr="004529A6">
        <w:rPr>
          <w:rFonts w:asciiTheme="majorBidi" w:hAnsiTheme="majorBidi" w:cstheme="majorBidi"/>
          <w:i/>
          <w:iCs/>
          <w:color w:val="231F20"/>
          <w:sz w:val="18"/>
          <w:szCs w:val="18"/>
        </w:rPr>
        <w:t xml:space="preserve">. </w:t>
      </w:r>
      <w:r w:rsidRPr="004529A6">
        <w:rPr>
          <w:rFonts w:asciiTheme="majorBidi" w:hAnsiTheme="majorBidi" w:cstheme="majorBidi"/>
          <w:color w:val="231F20"/>
          <w:sz w:val="18"/>
          <w:szCs w:val="18"/>
        </w:rPr>
        <w:t xml:space="preserve">(2006) </w:t>
      </w:r>
      <w:r w:rsidRPr="004529A6">
        <w:rPr>
          <w:rFonts w:asciiTheme="majorBidi" w:hAnsiTheme="majorBidi" w:cstheme="majorBidi"/>
          <w:i/>
          <w:iCs/>
          <w:color w:val="231F20"/>
          <w:sz w:val="18"/>
          <w:szCs w:val="18"/>
        </w:rPr>
        <w:t xml:space="preserve"> </w:t>
      </w:r>
      <w:r w:rsidRPr="004529A6">
        <w:rPr>
          <w:rFonts w:asciiTheme="majorBidi" w:hAnsiTheme="majorBidi" w:cstheme="majorBidi"/>
          <w:color w:val="231F20"/>
          <w:sz w:val="18"/>
          <w:szCs w:val="18"/>
        </w:rPr>
        <w:t>“Experimental study on hydraulic</w:t>
      </w:r>
      <w:r w:rsidRPr="004529A6">
        <w:rPr>
          <w:rFonts w:asciiTheme="majorBidi" w:hAnsiTheme="majorBidi" w:cstheme="majorBidi"/>
          <w:sz w:val="18"/>
          <w:szCs w:val="18"/>
        </w:rPr>
        <w:t xml:space="preserve"> </w:t>
      </w:r>
      <w:r w:rsidRPr="004529A6">
        <w:rPr>
          <w:rFonts w:asciiTheme="majorBidi" w:hAnsiTheme="majorBidi" w:cstheme="majorBidi"/>
          <w:color w:val="231F20"/>
          <w:sz w:val="18"/>
          <w:szCs w:val="18"/>
        </w:rPr>
        <w:t>fracturing of soft rocks: Influence of fluid reology and confining stress,” Journal of Petroleum Science and Engineering 53 .1–12</w:t>
      </w:r>
      <w:r w:rsidRPr="004529A6">
        <w:rPr>
          <w:rFonts w:asciiTheme="majorBidi" w:hAnsiTheme="majorBidi" w:cstheme="majorBidi"/>
          <w:sz w:val="18"/>
          <w:szCs w:val="18"/>
        </w:rPr>
        <w:t>.</w:t>
      </w:r>
    </w:p>
    <w:p w:rsidR="0039225C" w:rsidRPr="004529A6" w:rsidRDefault="0039225C" w:rsidP="00D021B1">
      <w:pPr>
        <w:autoSpaceDE w:val="0"/>
        <w:autoSpaceDN w:val="0"/>
        <w:bidi w:val="0"/>
        <w:adjustRightInd w:val="0"/>
        <w:spacing w:line="276" w:lineRule="auto"/>
        <w:ind w:firstLine="0"/>
        <w:rPr>
          <w:rFonts w:asciiTheme="majorBidi" w:hAnsiTheme="majorBidi" w:cstheme="majorBidi"/>
          <w:sz w:val="18"/>
          <w:szCs w:val="18"/>
        </w:rPr>
      </w:pPr>
      <w:r w:rsidRPr="004529A6">
        <w:rPr>
          <w:rFonts w:asciiTheme="majorBidi" w:hAnsiTheme="majorBidi" w:cstheme="majorBidi"/>
          <w:sz w:val="18"/>
          <w:szCs w:val="18"/>
        </w:rPr>
        <w:t>[</w:t>
      </w:r>
      <w:r w:rsidRPr="004529A6">
        <w:rPr>
          <w:rFonts w:asciiTheme="majorBidi" w:hAnsiTheme="majorBidi" w:hint="cs"/>
          <w:sz w:val="18"/>
          <w:szCs w:val="18"/>
          <w:rtl/>
        </w:rPr>
        <w:t>3</w:t>
      </w:r>
      <w:r w:rsidRPr="004529A6">
        <w:rPr>
          <w:rFonts w:asciiTheme="majorBidi" w:hAnsiTheme="majorBidi" w:cstheme="majorBidi"/>
          <w:sz w:val="18"/>
          <w:szCs w:val="18"/>
        </w:rPr>
        <w:t>]</w:t>
      </w:r>
      <w:r w:rsidRPr="004529A6">
        <w:rPr>
          <w:rFonts w:asciiTheme="majorBidi" w:hAnsiTheme="majorBidi" w:cstheme="majorBidi"/>
        </w:rPr>
        <w:t xml:space="preserve"> </w:t>
      </w:r>
      <w:r w:rsidRPr="004529A6">
        <w:rPr>
          <w:rFonts w:asciiTheme="majorBidi" w:hAnsiTheme="majorBidi" w:cstheme="majorBidi"/>
          <w:sz w:val="18"/>
          <w:szCs w:val="18"/>
        </w:rPr>
        <w:t>De pater, C. J., and Beugelsdijk, L. J. L. (2005). “Experiments and numerical simulation of hydraulic fracturing in naturally fractured rock”. The 40th U.S. Symposium on Rock Mechanics (USRMS), 25-29 June, Anchorage, Alaska.</w:t>
      </w:r>
    </w:p>
    <w:p w:rsidR="0039225C" w:rsidRPr="004529A6" w:rsidRDefault="0039225C" w:rsidP="00D021B1">
      <w:pPr>
        <w:autoSpaceDE w:val="0"/>
        <w:autoSpaceDN w:val="0"/>
        <w:bidi w:val="0"/>
        <w:adjustRightInd w:val="0"/>
        <w:spacing w:line="276" w:lineRule="auto"/>
        <w:ind w:firstLine="0"/>
        <w:rPr>
          <w:rFonts w:asciiTheme="majorBidi" w:hAnsiTheme="majorBidi" w:cstheme="majorBidi"/>
          <w:sz w:val="18"/>
          <w:szCs w:val="18"/>
        </w:rPr>
      </w:pPr>
      <w:r w:rsidRPr="004529A6">
        <w:rPr>
          <w:rFonts w:asciiTheme="majorBidi" w:hAnsiTheme="majorBidi" w:cstheme="majorBidi"/>
          <w:sz w:val="18"/>
          <w:szCs w:val="18"/>
        </w:rPr>
        <w:t>[</w:t>
      </w:r>
      <w:r w:rsidRPr="004529A6">
        <w:rPr>
          <w:rFonts w:asciiTheme="majorBidi" w:hAnsiTheme="majorBidi" w:hint="cs"/>
          <w:sz w:val="18"/>
          <w:szCs w:val="18"/>
          <w:rtl/>
        </w:rPr>
        <w:t>4</w:t>
      </w:r>
      <w:r w:rsidRPr="004529A6">
        <w:rPr>
          <w:rFonts w:asciiTheme="majorBidi" w:hAnsiTheme="majorBidi" w:cstheme="majorBidi"/>
          <w:sz w:val="18"/>
          <w:szCs w:val="18"/>
        </w:rPr>
        <w:t>]</w:t>
      </w:r>
      <w:r w:rsidRPr="004529A6">
        <w:rPr>
          <w:rFonts w:asciiTheme="majorBidi" w:hAnsiTheme="majorBidi" w:cstheme="majorBidi"/>
        </w:rPr>
        <w:t xml:space="preserve"> </w:t>
      </w:r>
      <w:r w:rsidRPr="004529A6">
        <w:rPr>
          <w:rFonts w:asciiTheme="majorBidi" w:hAnsiTheme="majorBidi" w:cstheme="majorBidi"/>
          <w:sz w:val="18"/>
          <w:szCs w:val="18"/>
        </w:rPr>
        <w:t>Zhang, G., and Chen, M. (2010). “Dynamic fracture propagation in hydraulic re-fracturing”. Journal of Petroleum Science and Engineering, 70: 266-272.</w:t>
      </w:r>
    </w:p>
    <w:p w:rsidR="0039225C" w:rsidRPr="004529A6" w:rsidRDefault="0039225C" w:rsidP="00D021B1">
      <w:pPr>
        <w:autoSpaceDE w:val="0"/>
        <w:autoSpaceDN w:val="0"/>
        <w:bidi w:val="0"/>
        <w:adjustRightInd w:val="0"/>
        <w:spacing w:line="276" w:lineRule="auto"/>
        <w:ind w:firstLine="0"/>
        <w:rPr>
          <w:rFonts w:asciiTheme="majorBidi" w:hAnsiTheme="majorBidi" w:cstheme="majorBidi"/>
          <w:sz w:val="18"/>
          <w:szCs w:val="18"/>
        </w:rPr>
      </w:pPr>
      <w:r w:rsidRPr="004529A6">
        <w:rPr>
          <w:rFonts w:asciiTheme="majorBidi" w:hAnsiTheme="majorBidi" w:cstheme="majorBidi"/>
          <w:sz w:val="18"/>
          <w:szCs w:val="18"/>
        </w:rPr>
        <w:t>[</w:t>
      </w:r>
      <w:r w:rsidRPr="004529A6">
        <w:rPr>
          <w:rFonts w:asciiTheme="majorBidi" w:hAnsiTheme="majorBidi" w:hint="cs"/>
          <w:sz w:val="18"/>
          <w:szCs w:val="18"/>
          <w:rtl/>
        </w:rPr>
        <w:t>5</w:t>
      </w:r>
      <w:r w:rsidRPr="004529A6">
        <w:rPr>
          <w:rFonts w:asciiTheme="majorBidi" w:hAnsiTheme="majorBidi" w:cstheme="majorBidi"/>
          <w:sz w:val="18"/>
          <w:szCs w:val="18"/>
        </w:rPr>
        <w:t>]</w:t>
      </w:r>
      <w:r w:rsidRPr="004529A6">
        <w:rPr>
          <w:rFonts w:asciiTheme="majorBidi" w:hAnsiTheme="majorBidi" w:cstheme="majorBidi"/>
        </w:rPr>
        <w:t xml:space="preserve"> </w:t>
      </w:r>
      <w:r w:rsidRPr="004529A6">
        <w:rPr>
          <w:rFonts w:asciiTheme="majorBidi" w:hAnsiTheme="majorBidi" w:cstheme="majorBidi"/>
          <w:sz w:val="18"/>
          <w:szCs w:val="18"/>
        </w:rPr>
        <w:t>Shimizu, H., Murata, S., and Ishida,T. (2011). “The distinct element analysis for hydraulic fracturing in hard rock considering fluid viscosity and particle size distribution”. International Journal of Rock Mechanics and Mining Sciences, 48: 712-727.</w:t>
      </w:r>
    </w:p>
    <w:p w:rsidR="0039225C" w:rsidRPr="004529A6" w:rsidRDefault="0039225C" w:rsidP="00D021B1">
      <w:pPr>
        <w:autoSpaceDE w:val="0"/>
        <w:autoSpaceDN w:val="0"/>
        <w:bidi w:val="0"/>
        <w:adjustRightInd w:val="0"/>
        <w:spacing w:line="276" w:lineRule="auto"/>
        <w:ind w:firstLine="0"/>
        <w:rPr>
          <w:rFonts w:ascii="TimesNewRomanPSMT" w:hAnsi="TimesNewRomanPSMT" w:cs="TimesNewRomanPSMT"/>
          <w:sz w:val="18"/>
          <w:szCs w:val="18"/>
        </w:rPr>
      </w:pPr>
      <w:r w:rsidRPr="004529A6">
        <w:rPr>
          <w:rFonts w:asciiTheme="majorBidi" w:hAnsiTheme="majorBidi"/>
          <w:sz w:val="18"/>
          <w:szCs w:val="18"/>
          <w:lang w:val="sv-SE"/>
        </w:rPr>
        <w:t>[</w:t>
      </w:r>
      <w:r w:rsidRPr="004529A6">
        <w:rPr>
          <w:rFonts w:asciiTheme="majorBidi" w:hAnsiTheme="majorBidi" w:hint="cs"/>
          <w:sz w:val="18"/>
          <w:szCs w:val="18"/>
          <w:rtl/>
          <w:lang w:val="sv-SE"/>
        </w:rPr>
        <w:t>6</w:t>
      </w:r>
      <w:r w:rsidRPr="004529A6">
        <w:rPr>
          <w:rFonts w:asciiTheme="majorBidi" w:hAnsiTheme="majorBidi" w:cstheme="majorBidi"/>
          <w:sz w:val="18"/>
          <w:szCs w:val="18"/>
          <w:lang w:val="sv-SE"/>
        </w:rPr>
        <w:t>]</w:t>
      </w:r>
      <w:r w:rsidRPr="004529A6">
        <w:rPr>
          <w:rFonts w:asciiTheme="majorBidi" w:hAnsiTheme="majorBidi" w:cstheme="majorBidi"/>
          <w:lang w:val="sv-SE"/>
        </w:rPr>
        <w:t xml:space="preserve"> </w:t>
      </w:r>
      <w:r w:rsidRPr="004529A6">
        <w:rPr>
          <w:rFonts w:asciiTheme="majorBidi" w:hAnsiTheme="majorBidi" w:cstheme="majorBidi"/>
          <w:sz w:val="18"/>
          <w:szCs w:val="18"/>
        </w:rPr>
        <w:t xml:space="preserve">Jianchun, G., Xing, Z., Haiyan, Z., Xudong, Z., and Rui, P. (2015). “Numerical simulation of interaction of hydraulic fracture and natural fracture based on the cohesive zone finite element method”. Journal of Natural Gas Science and Engineering, 25: 180-188. </w:t>
      </w:r>
    </w:p>
    <w:p w:rsidR="0039225C" w:rsidRPr="004529A6" w:rsidRDefault="0039225C" w:rsidP="00D021B1">
      <w:pPr>
        <w:autoSpaceDE w:val="0"/>
        <w:autoSpaceDN w:val="0"/>
        <w:bidi w:val="0"/>
        <w:adjustRightInd w:val="0"/>
        <w:spacing w:line="276" w:lineRule="auto"/>
        <w:ind w:firstLine="0"/>
        <w:rPr>
          <w:rFonts w:asciiTheme="majorBidi" w:hAnsiTheme="majorBidi" w:cstheme="majorBidi"/>
          <w:sz w:val="18"/>
          <w:szCs w:val="18"/>
        </w:rPr>
      </w:pPr>
      <w:r w:rsidRPr="004529A6">
        <w:rPr>
          <w:rFonts w:asciiTheme="majorBidi" w:hAnsiTheme="majorBidi"/>
          <w:sz w:val="18"/>
          <w:szCs w:val="18"/>
          <w:lang w:val="sv-SE"/>
        </w:rPr>
        <w:t>[</w:t>
      </w:r>
      <w:r w:rsidRPr="004529A6">
        <w:rPr>
          <w:rFonts w:asciiTheme="majorBidi" w:hAnsiTheme="majorBidi" w:hint="cs"/>
          <w:sz w:val="18"/>
          <w:szCs w:val="18"/>
          <w:rtl/>
          <w:lang w:val="sv-SE"/>
        </w:rPr>
        <w:t>7</w:t>
      </w:r>
      <w:r w:rsidRPr="004529A6">
        <w:rPr>
          <w:rFonts w:asciiTheme="majorBidi" w:hAnsiTheme="majorBidi" w:cstheme="majorBidi"/>
          <w:sz w:val="18"/>
          <w:szCs w:val="18"/>
          <w:lang w:val="sv-SE"/>
        </w:rPr>
        <w:t>]</w:t>
      </w:r>
      <w:r w:rsidRPr="004529A6">
        <w:rPr>
          <w:rFonts w:asciiTheme="majorBidi" w:hAnsiTheme="majorBidi" w:cstheme="majorBidi"/>
          <w:lang w:val="sv-SE"/>
        </w:rPr>
        <w:t xml:space="preserve"> </w:t>
      </w:r>
      <w:r w:rsidRPr="004529A6">
        <w:rPr>
          <w:rFonts w:asciiTheme="majorBidi" w:hAnsiTheme="majorBidi" w:cstheme="majorBidi"/>
          <w:sz w:val="18"/>
          <w:szCs w:val="18"/>
        </w:rPr>
        <w:t>Beugelsdijk LJL, de Pater CJ, Sato K.( 200). "Experimental hydraulic fracture propagation in multi-fractured medium". SPE 59419, presented at the SPE Asia Pacific conference on integrated modeling, Yokohoma, 25–26 April.</w:t>
      </w:r>
    </w:p>
    <w:p w:rsidR="0039225C" w:rsidRPr="004529A6" w:rsidRDefault="0039225C" w:rsidP="00D021B1">
      <w:pPr>
        <w:bidi w:val="0"/>
        <w:spacing w:line="276" w:lineRule="auto"/>
        <w:ind w:firstLine="0"/>
        <w:rPr>
          <w:rFonts w:asciiTheme="majorBidi" w:hAnsiTheme="majorBidi"/>
          <w:sz w:val="18"/>
          <w:szCs w:val="18"/>
        </w:rPr>
      </w:pPr>
      <w:r w:rsidRPr="004529A6">
        <w:rPr>
          <w:rFonts w:cs="Times New Roman"/>
          <w:sz w:val="18"/>
          <w:szCs w:val="18"/>
        </w:rPr>
        <w:t>[</w:t>
      </w:r>
      <w:r w:rsidRPr="004529A6">
        <w:rPr>
          <w:rFonts w:hint="cs"/>
          <w:sz w:val="18"/>
          <w:szCs w:val="18"/>
          <w:rtl/>
        </w:rPr>
        <w:t>8</w:t>
      </w:r>
      <w:r w:rsidRPr="004529A6">
        <w:rPr>
          <w:rFonts w:cs="Times New Roman"/>
          <w:sz w:val="18"/>
          <w:szCs w:val="18"/>
        </w:rPr>
        <w:t>]</w:t>
      </w:r>
      <w:r w:rsidRPr="004529A6">
        <w:rPr>
          <w:rFonts w:asciiTheme="majorBidi" w:hAnsiTheme="majorBidi"/>
          <w:sz w:val="28"/>
          <w:szCs w:val="28"/>
        </w:rPr>
        <w:t xml:space="preserve"> </w:t>
      </w:r>
      <w:r w:rsidRPr="004529A6">
        <w:rPr>
          <w:rFonts w:asciiTheme="majorBidi" w:hAnsiTheme="majorBidi"/>
          <w:sz w:val="18"/>
          <w:szCs w:val="18"/>
        </w:rPr>
        <w:t>Grigoriu, M., Saif, M. T. A., Borgi, S. "Ingraffea.A. R., mixed mode fracture initiation and trajectory prediction under random stresses", International Journal of fracture, Vol. 45, 1990, pp. 19-34.</w:t>
      </w:r>
    </w:p>
    <w:p w:rsidR="0039225C" w:rsidRPr="004529A6" w:rsidRDefault="0039225C" w:rsidP="00D021B1">
      <w:pPr>
        <w:bidi w:val="0"/>
        <w:spacing w:line="276" w:lineRule="auto"/>
        <w:ind w:firstLine="0"/>
        <w:rPr>
          <w:rFonts w:asciiTheme="majorBidi" w:hAnsiTheme="majorBidi" w:cstheme="majorBidi"/>
          <w:sz w:val="18"/>
          <w:szCs w:val="18"/>
        </w:rPr>
      </w:pPr>
      <w:r w:rsidRPr="004529A6">
        <w:rPr>
          <w:rFonts w:asciiTheme="majorBidi" w:hAnsiTheme="majorBidi"/>
          <w:sz w:val="18"/>
          <w:szCs w:val="18"/>
        </w:rPr>
        <w:t>[</w:t>
      </w:r>
      <w:r w:rsidRPr="004529A6">
        <w:rPr>
          <w:rFonts w:asciiTheme="majorBidi" w:hAnsiTheme="majorBidi" w:hint="cs"/>
          <w:sz w:val="18"/>
          <w:szCs w:val="18"/>
          <w:rtl/>
        </w:rPr>
        <w:t>9</w:t>
      </w:r>
      <w:r w:rsidRPr="004529A6">
        <w:rPr>
          <w:rFonts w:asciiTheme="majorBidi" w:hAnsiTheme="majorBidi"/>
          <w:sz w:val="18"/>
          <w:szCs w:val="18"/>
        </w:rPr>
        <w:t xml:space="preserve">] </w:t>
      </w:r>
      <w:r w:rsidRPr="004529A6">
        <w:rPr>
          <w:rFonts w:asciiTheme="majorBidi" w:eastAsia="AdvTimes" w:hAnsiTheme="majorBidi" w:cstheme="majorBidi"/>
          <w:sz w:val="18"/>
          <w:szCs w:val="18"/>
        </w:rPr>
        <w:t>Asadpoure, A., Mohammadi, S., Vafai, A. "Crack analysis in orthotropic media using the extended finite element method", Thin-Walled Structures, 44 (2006) 1031–1038</w:t>
      </w:r>
      <w:r w:rsidRPr="004529A6">
        <w:rPr>
          <w:rFonts w:asciiTheme="majorBidi" w:hAnsiTheme="majorBidi" w:cstheme="majorBidi"/>
          <w:sz w:val="18"/>
          <w:szCs w:val="18"/>
        </w:rPr>
        <w:t>.</w:t>
      </w:r>
    </w:p>
    <w:p w:rsidR="0039225C" w:rsidRPr="004529A6" w:rsidRDefault="0039225C" w:rsidP="00D021B1">
      <w:pPr>
        <w:bidi w:val="0"/>
        <w:spacing w:line="276" w:lineRule="auto"/>
        <w:ind w:firstLine="0"/>
        <w:rPr>
          <w:rFonts w:asciiTheme="majorBidi" w:hAnsiTheme="majorBidi" w:cstheme="majorBidi"/>
          <w:sz w:val="18"/>
          <w:szCs w:val="18"/>
        </w:rPr>
      </w:pPr>
      <w:r w:rsidRPr="004529A6">
        <w:rPr>
          <w:rFonts w:asciiTheme="majorBidi" w:hAnsiTheme="majorBidi"/>
          <w:sz w:val="18"/>
          <w:szCs w:val="18"/>
        </w:rPr>
        <w:t>[</w:t>
      </w:r>
      <w:r w:rsidRPr="004529A6">
        <w:rPr>
          <w:rFonts w:asciiTheme="majorBidi" w:hAnsiTheme="majorBidi" w:hint="cs"/>
          <w:sz w:val="18"/>
          <w:szCs w:val="18"/>
          <w:rtl/>
        </w:rPr>
        <w:t>10</w:t>
      </w:r>
      <w:r w:rsidRPr="004529A6">
        <w:rPr>
          <w:rFonts w:asciiTheme="majorBidi" w:hAnsiTheme="majorBidi"/>
          <w:sz w:val="18"/>
          <w:szCs w:val="18"/>
        </w:rPr>
        <w:t xml:space="preserve">] </w:t>
      </w:r>
      <w:r w:rsidRPr="004529A6">
        <w:rPr>
          <w:rFonts w:asciiTheme="majorBidi" w:hAnsiTheme="majorBidi" w:cstheme="majorBidi"/>
          <w:sz w:val="18"/>
          <w:szCs w:val="18"/>
        </w:rPr>
        <w:t>Belytschko, T. and Black, T., (1999). "Elastic crack growth in finite elements with minimal remeshing". International Journal for Numerical Methods in Engineering, Vol. 45, pp. 601–620.</w:t>
      </w:r>
    </w:p>
    <w:p w:rsidR="0039225C" w:rsidRDefault="0039225C" w:rsidP="00E76702">
      <w:pPr>
        <w:autoSpaceDE w:val="0"/>
        <w:autoSpaceDN w:val="0"/>
        <w:adjustRightInd w:val="0"/>
        <w:spacing w:line="276" w:lineRule="auto"/>
        <w:ind w:firstLine="0"/>
        <w:rPr>
          <w:szCs w:val="20"/>
          <w:rtl/>
        </w:rPr>
      </w:pPr>
      <w:r w:rsidRPr="00E31D80">
        <w:rPr>
          <w:rFonts w:asciiTheme="majorBidi" w:hAnsiTheme="majorBidi"/>
          <w:szCs w:val="20"/>
        </w:rPr>
        <w:t>]</w:t>
      </w:r>
      <w:r>
        <w:rPr>
          <w:rFonts w:asciiTheme="majorBidi" w:hAnsiTheme="majorBidi" w:hint="cs"/>
          <w:szCs w:val="20"/>
          <w:rtl/>
        </w:rPr>
        <w:t>11</w:t>
      </w:r>
      <w:r w:rsidRPr="00E31D80">
        <w:rPr>
          <w:rFonts w:asciiTheme="majorBidi" w:hAnsiTheme="majorBidi"/>
          <w:szCs w:val="20"/>
        </w:rPr>
        <w:t>[</w:t>
      </w:r>
      <w:r w:rsidRPr="00E31D80">
        <w:rPr>
          <w:rFonts w:asciiTheme="majorBidi" w:hAnsiTheme="majorBidi" w:hint="cs"/>
          <w:szCs w:val="20"/>
          <w:rtl/>
        </w:rPr>
        <w:t xml:space="preserve"> </w:t>
      </w:r>
      <w:r>
        <w:rPr>
          <w:rFonts w:asciiTheme="majorBidi" w:hAnsiTheme="majorBidi" w:hint="cs"/>
          <w:szCs w:val="20"/>
          <w:rtl/>
        </w:rPr>
        <w:t>رضانژاد محمد</w:t>
      </w:r>
      <w:r w:rsidRPr="00E31D80">
        <w:rPr>
          <w:rFonts w:asciiTheme="majorBidi" w:hAnsiTheme="majorBidi" w:hint="cs"/>
          <w:szCs w:val="20"/>
          <w:rtl/>
        </w:rPr>
        <w:t xml:space="preserve">، </w:t>
      </w:r>
      <w:r>
        <w:rPr>
          <w:rFonts w:asciiTheme="majorBidi" w:hAnsiTheme="majorBidi" w:hint="cs"/>
          <w:szCs w:val="20"/>
          <w:rtl/>
        </w:rPr>
        <w:t>کریم پولی صادق،</w:t>
      </w:r>
      <w:r w:rsidRPr="003676CC">
        <w:rPr>
          <w:rFonts w:asciiTheme="majorBidi" w:hAnsiTheme="majorBidi" w:hint="cs"/>
          <w:szCs w:val="20"/>
          <w:rtl/>
        </w:rPr>
        <w:t xml:space="preserve"> </w:t>
      </w:r>
      <w:r>
        <w:rPr>
          <w:rFonts w:asciiTheme="majorBidi" w:hAnsiTheme="majorBidi" w:hint="cs"/>
          <w:szCs w:val="20"/>
          <w:rtl/>
        </w:rPr>
        <w:t>لاجوری سید احمد</w:t>
      </w:r>
      <w:r w:rsidRPr="00E31D80">
        <w:rPr>
          <w:rFonts w:asciiTheme="majorBidi" w:hAnsiTheme="majorBidi" w:hint="cs"/>
          <w:szCs w:val="20"/>
          <w:rtl/>
        </w:rPr>
        <w:t xml:space="preserve">. </w:t>
      </w:r>
      <w:r w:rsidRPr="003676CC">
        <w:rPr>
          <w:rFonts w:hint="cs"/>
          <w:szCs w:val="20"/>
          <w:rtl/>
        </w:rPr>
        <w:t>مدل سازی عددی رشد ترک در محیط های متخلخل به روش</w:t>
      </w:r>
      <w:r>
        <w:rPr>
          <w:rFonts w:asciiTheme="majorBidi" w:hAnsiTheme="majorBidi" w:hint="cs"/>
          <w:szCs w:val="20"/>
          <w:rtl/>
        </w:rPr>
        <w:t xml:space="preserve"> </w:t>
      </w:r>
      <w:r w:rsidRPr="003676CC">
        <w:rPr>
          <w:rFonts w:asciiTheme="majorBidi" w:hAnsiTheme="majorBidi"/>
          <w:sz w:val="16"/>
          <w:szCs w:val="16"/>
        </w:rPr>
        <w:t>XFEM</w:t>
      </w:r>
      <w:r w:rsidRPr="00E31D80">
        <w:rPr>
          <w:rFonts w:asciiTheme="majorBidi" w:hAnsiTheme="majorBidi" w:hint="cs"/>
          <w:szCs w:val="20"/>
          <w:rtl/>
        </w:rPr>
        <w:t xml:space="preserve">. </w:t>
      </w:r>
      <w:r>
        <w:rPr>
          <w:rFonts w:asciiTheme="majorBidi" w:hAnsiTheme="majorBidi" w:hint="cs"/>
          <w:szCs w:val="20"/>
          <w:rtl/>
        </w:rPr>
        <w:t>اولین کنفرانس ملی مدلسازی در مهندسی معدن و علوم وابسته، دانشگاه بین المللی قزوین، اردیبهشت 1397</w:t>
      </w:r>
      <w:r w:rsidRPr="00E31D80">
        <w:rPr>
          <w:rFonts w:asciiTheme="majorBidi" w:hAnsiTheme="majorBidi" w:hint="cs"/>
          <w:szCs w:val="20"/>
          <w:rtl/>
        </w:rPr>
        <w:t>.</w:t>
      </w:r>
    </w:p>
    <w:p w:rsidR="00D021B1" w:rsidRDefault="0039225C" w:rsidP="00D021B1">
      <w:pPr>
        <w:pStyle w:val="Caption"/>
        <w:bidi w:val="0"/>
        <w:spacing w:line="276" w:lineRule="auto"/>
        <w:jc w:val="both"/>
        <w:rPr>
          <w:rFonts w:asciiTheme="majorBidi" w:hAnsiTheme="majorBidi" w:cstheme="majorBidi"/>
          <w:color w:val="000000" w:themeColor="text1"/>
          <w:szCs w:val="18"/>
        </w:rPr>
      </w:pPr>
      <w:r w:rsidRPr="002D75FC">
        <w:rPr>
          <w:rFonts w:asciiTheme="majorBidi" w:hAnsiTheme="majorBidi" w:cstheme="majorBidi"/>
          <w:szCs w:val="18"/>
        </w:rPr>
        <w:t>[</w:t>
      </w:r>
      <w:r w:rsidRPr="002D75FC">
        <w:rPr>
          <w:rFonts w:asciiTheme="majorBidi" w:hAnsiTheme="majorBidi"/>
          <w:b/>
          <w:bCs w:val="0"/>
          <w:szCs w:val="18"/>
          <w:rtl/>
        </w:rPr>
        <w:t>12</w:t>
      </w:r>
      <w:r w:rsidRPr="002D75FC">
        <w:rPr>
          <w:rFonts w:asciiTheme="majorBidi" w:hAnsiTheme="majorBidi" w:cstheme="majorBidi"/>
          <w:szCs w:val="18"/>
        </w:rPr>
        <w:t>]</w:t>
      </w:r>
      <w:r>
        <w:rPr>
          <w:rFonts w:asciiTheme="majorBidi" w:hAnsiTheme="majorBidi" w:cstheme="majorBidi"/>
          <w:szCs w:val="18"/>
        </w:rPr>
        <w:t xml:space="preserve"> </w:t>
      </w:r>
      <w:r w:rsidRPr="002D75FC">
        <w:rPr>
          <w:rFonts w:asciiTheme="majorBidi" w:hAnsiTheme="majorBidi" w:cstheme="majorBidi"/>
          <w:szCs w:val="18"/>
        </w:rPr>
        <w:t>Rezanezhad.M, Lajevardi.A, Karimpouli.S " Effects of pore-crack relative location on crack propagation in porous media</w:t>
      </w:r>
      <w:r>
        <w:rPr>
          <w:rFonts w:asciiTheme="majorBidi" w:hAnsiTheme="majorBidi" w:cstheme="majorBidi"/>
          <w:szCs w:val="18"/>
        </w:rPr>
        <w:t xml:space="preserve"> </w:t>
      </w:r>
      <w:r w:rsidRPr="002D75FC">
        <w:rPr>
          <w:rFonts w:asciiTheme="majorBidi" w:hAnsiTheme="majorBidi" w:cstheme="majorBidi"/>
          <w:szCs w:val="18"/>
        </w:rPr>
        <w:t>using XFEM method ".</w:t>
      </w:r>
      <w:r w:rsidRPr="002D75FC">
        <w:rPr>
          <w:rFonts w:asciiTheme="majorBidi" w:hAnsiTheme="majorBidi" w:cstheme="majorBidi"/>
          <w:color w:val="000000" w:themeColor="text1"/>
          <w:szCs w:val="18"/>
        </w:rPr>
        <w:t xml:space="preserve"> Theoretical and Applied Fracture Mechanics 103 (2019) 102241.</w:t>
      </w:r>
    </w:p>
    <w:p w:rsidR="0039225C" w:rsidRPr="008337B7" w:rsidRDefault="0039225C" w:rsidP="00D021B1">
      <w:pPr>
        <w:pStyle w:val="Caption"/>
        <w:bidi w:val="0"/>
        <w:jc w:val="both"/>
        <w:rPr>
          <w:rFonts w:asciiTheme="majorBidi" w:hAnsiTheme="majorBidi" w:cstheme="majorBidi"/>
          <w:color w:val="000000" w:themeColor="text1"/>
          <w:szCs w:val="18"/>
        </w:rPr>
      </w:pPr>
      <w:r w:rsidRPr="004529A6">
        <w:rPr>
          <w:rFonts w:asciiTheme="majorBidi" w:hAnsiTheme="majorBidi"/>
          <w:szCs w:val="18"/>
        </w:rPr>
        <w:t>[</w:t>
      </w:r>
      <w:r w:rsidRPr="00D021B1">
        <w:rPr>
          <w:rFonts w:asciiTheme="majorBidi" w:hAnsiTheme="majorBidi" w:hint="cs"/>
          <w:b/>
          <w:bCs w:val="0"/>
          <w:szCs w:val="18"/>
          <w:rtl/>
        </w:rPr>
        <w:t>13</w:t>
      </w:r>
      <w:r w:rsidRPr="004529A6">
        <w:rPr>
          <w:rFonts w:asciiTheme="majorBidi" w:hAnsiTheme="majorBidi"/>
          <w:szCs w:val="18"/>
        </w:rPr>
        <w:t xml:space="preserve">] </w:t>
      </w:r>
      <w:r w:rsidRPr="002D75FC">
        <w:rPr>
          <w:rFonts w:asciiTheme="majorBidi" w:hAnsiTheme="majorBidi" w:cstheme="majorBidi"/>
          <w:szCs w:val="18"/>
        </w:rPr>
        <w:t xml:space="preserve">Rezanezhad.M, Lajevardi.A, Karimpouli.S " </w:t>
      </w:r>
      <w:r w:rsidRPr="008337B7">
        <w:rPr>
          <w:rFonts w:asciiTheme="majorBidi" w:hAnsiTheme="majorBidi" w:cstheme="majorBidi"/>
          <w:szCs w:val="18"/>
        </w:rPr>
        <w:t>Effects of pore(s)-crack locations and arrangements on crack growth</w:t>
      </w:r>
      <w:r w:rsidR="00D021B1">
        <w:rPr>
          <w:rFonts w:asciiTheme="majorBidi" w:hAnsiTheme="majorBidi" w:cstheme="majorBidi"/>
          <w:color w:val="000000" w:themeColor="text1"/>
          <w:szCs w:val="18"/>
        </w:rPr>
        <w:t xml:space="preserve"> </w:t>
      </w:r>
      <w:r w:rsidRPr="008337B7">
        <w:rPr>
          <w:rFonts w:asciiTheme="majorBidi" w:hAnsiTheme="majorBidi" w:cstheme="majorBidi"/>
          <w:szCs w:val="18"/>
        </w:rPr>
        <w:t>modeling in porous media ".</w:t>
      </w:r>
      <w:r w:rsidRPr="008337B7">
        <w:rPr>
          <w:rFonts w:asciiTheme="majorBidi" w:hAnsiTheme="majorBidi" w:cstheme="majorBidi"/>
          <w:color w:val="000000" w:themeColor="text1"/>
          <w:szCs w:val="18"/>
        </w:rPr>
        <w:t xml:space="preserve"> Theoretical and Applied Fracture Mechanics 107 (2020) 102529.</w:t>
      </w:r>
    </w:p>
    <w:p w:rsidR="0039225C" w:rsidRPr="00E31D80" w:rsidRDefault="0039225C" w:rsidP="0039225C">
      <w:pPr>
        <w:bidi w:val="0"/>
        <w:spacing w:line="276" w:lineRule="auto"/>
        <w:rPr>
          <w:szCs w:val="20"/>
          <w:rtl/>
        </w:rPr>
      </w:pPr>
    </w:p>
    <w:p w:rsidR="0039225C" w:rsidRPr="003C4DA0" w:rsidRDefault="0039225C" w:rsidP="0039225C">
      <w:pPr>
        <w:autoSpaceDE w:val="0"/>
        <w:autoSpaceDN w:val="0"/>
        <w:bidi w:val="0"/>
        <w:adjustRightInd w:val="0"/>
        <w:rPr>
          <w:rFonts w:ascii="TimesNewRomanPSMT" w:hAnsi="TimesNewRomanPSMT" w:cs="TimesNewRomanPSMT"/>
          <w:sz w:val="16"/>
          <w:szCs w:val="16"/>
        </w:rPr>
      </w:pPr>
    </w:p>
    <w:p w:rsidR="0039225C" w:rsidRPr="003C4DA0" w:rsidRDefault="0039225C" w:rsidP="0039225C">
      <w:pPr>
        <w:autoSpaceDE w:val="0"/>
        <w:autoSpaceDN w:val="0"/>
        <w:bidi w:val="0"/>
        <w:adjustRightInd w:val="0"/>
        <w:rPr>
          <w:rFonts w:asciiTheme="majorBidi" w:hAnsiTheme="majorBidi" w:cstheme="majorBidi"/>
          <w:sz w:val="14"/>
          <w:szCs w:val="14"/>
        </w:rPr>
      </w:pPr>
    </w:p>
    <w:p w:rsidR="0039225C" w:rsidRPr="00556348" w:rsidRDefault="0039225C" w:rsidP="0039225C">
      <w:pPr>
        <w:autoSpaceDE w:val="0"/>
        <w:autoSpaceDN w:val="0"/>
        <w:bidi w:val="0"/>
        <w:adjustRightInd w:val="0"/>
        <w:rPr>
          <w:rFonts w:asciiTheme="majorBidi" w:hAnsiTheme="majorBidi" w:cstheme="majorBidi"/>
          <w:sz w:val="16"/>
          <w:szCs w:val="16"/>
        </w:rPr>
      </w:pPr>
    </w:p>
    <w:p w:rsidR="0039225C" w:rsidRPr="007852B3" w:rsidRDefault="0039225C" w:rsidP="0039225C">
      <w:pPr>
        <w:autoSpaceDE w:val="0"/>
        <w:autoSpaceDN w:val="0"/>
        <w:bidi w:val="0"/>
        <w:adjustRightInd w:val="0"/>
        <w:rPr>
          <w:rFonts w:asciiTheme="majorBidi" w:hAnsiTheme="majorBidi" w:cstheme="majorBidi"/>
          <w:sz w:val="16"/>
          <w:szCs w:val="16"/>
        </w:rPr>
      </w:pPr>
    </w:p>
    <w:p w:rsidR="0039225C" w:rsidRPr="00713C37" w:rsidRDefault="0039225C" w:rsidP="0039225C">
      <w:pPr>
        <w:bidi w:val="0"/>
        <w:jc w:val="lowKashida"/>
        <w:rPr>
          <w:rFonts w:asciiTheme="majorBidi" w:hAnsiTheme="majorBidi" w:cstheme="majorBidi"/>
          <w:sz w:val="16"/>
          <w:szCs w:val="16"/>
        </w:rPr>
      </w:pPr>
    </w:p>
    <w:p w:rsidR="0039225C" w:rsidRDefault="0039225C" w:rsidP="0039225C">
      <w:pPr>
        <w:bidi w:val="0"/>
        <w:rPr>
          <w:rFonts w:asciiTheme="majorBidi" w:hAnsiTheme="majorBidi" w:cstheme="majorBidi"/>
          <w:sz w:val="16"/>
          <w:szCs w:val="16"/>
        </w:rPr>
      </w:pPr>
    </w:p>
    <w:p w:rsidR="0039225C" w:rsidRPr="00195794" w:rsidRDefault="0039225C" w:rsidP="0039225C">
      <w:pPr>
        <w:bidi w:val="0"/>
        <w:rPr>
          <w:rFonts w:asciiTheme="majorBidi" w:hAnsiTheme="majorBidi" w:cstheme="majorBidi"/>
          <w:sz w:val="16"/>
          <w:szCs w:val="16"/>
        </w:rPr>
      </w:pPr>
    </w:p>
    <w:p w:rsidR="0039225C" w:rsidRPr="00195794" w:rsidRDefault="0039225C" w:rsidP="0039225C">
      <w:pPr>
        <w:rPr>
          <w:b/>
          <w:bCs/>
          <w:rtl/>
        </w:rPr>
      </w:pPr>
    </w:p>
    <w:p w:rsidR="008D743A" w:rsidRPr="0039225C" w:rsidRDefault="008D743A" w:rsidP="0039225C"/>
    <w:sectPr w:rsidR="008D743A" w:rsidRPr="0039225C" w:rsidSect="009B22CD">
      <w:headerReference w:type="default" r:id="rId58"/>
      <w:footerReference w:type="even" r:id="rId59"/>
      <w:footerReference w:type="default" r:id="rId60"/>
      <w:endnotePr>
        <w:numFmt w:val="decimal"/>
      </w:endnotePr>
      <w:type w:val="continuous"/>
      <w:pgSz w:w="11906" w:h="16838" w:code="9"/>
      <w:pgMar w:top="1134" w:right="1134" w:bottom="1134" w:left="1134" w:header="567" w:footer="567" w:gutter="0"/>
      <w:cols w:space="340"/>
      <w:bidi/>
      <w:rtlGutter/>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C2A81" w:rsidRDefault="00FC2A81" w:rsidP="009D21C1">
      <w:r>
        <w:separator/>
      </w:r>
    </w:p>
  </w:endnote>
  <w:endnote w:type="continuationSeparator" w:id="0">
    <w:p w:rsidR="00FC2A81" w:rsidRDefault="00FC2A81" w:rsidP="009D2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B Nazanin">
    <w:panose1 w:val="00000400000000000000"/>
    <w:charset w:val="B2"/>
    <w:family w:val="auto"/>
    <w:pitch w:val="variable"/>
    <w:sig w:usb0="00002001" w:usb1="80000000" w:usb2="00000008" w:usb3="00000000" w:csb0="00000040" w:csb1="00000000"/>
  </w:font>
  <w:font w:name="Yagut">
    <w:altName w:val="Courier New"/>
    <w:charset w:val="B2"/>
    <w:family w:val="auto"/>
    <w:pitch w:val="variable"/>
    <w:sig w:usb0="00002000" w:usb1="00000000" w:usb2="00000000" w:usb3="00000000" w:csb0="00000040" w:csb1="00000000"/>
  </w:font>
  <w:font w:name="Traffic">
    <w:altName w:val="Courier New"/>
    <w:charset w:val="B2"/>
    <w:family w:val="auto"/>
    <w:pitch w:val="variable"/>
    <w:sig w:usb0="00002000" w:usb1="00000000" w:usb2="00000000" w:usb3="00000000" w:csb0="0000004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itr">
    <w:charset w:val="B2"/>
    <w:family w:val="auto"/>
    <w:pitch w:val="variable"/>
    <w:sig w:usb0="00002001" w:usb1="00000000" w:usb2="00000000" w:usb3="00000000" w:csb0="00000040" w:csb1="00000000"/>
  </w:font>
  <w:font w:name="Arial Unicode MS">
    <w:panose1 w:val="020B0604020202020204"/>
    <w:charset w:val="80"/>
    <w:family w:val="swiss"/>
    <w:pitch w:val="variable"/>
    <w:sig w:usb0="F7FFAFFF" w:usb1="E9DFFFFF" w:usb2="0000003F" w:usb3="00000000" w:csb0="003F01FF" w:csb1="00000000"/>
  </w:font>
  <w:font w:name="Helvetica">
    <w:panose1 w:val="020B0504020202020204"/>
    <w:charset w:val="00"/>
    <w:family w:val="swiss"/>
    <w:notTrueType/>
    <w:pitch w:val="variable"/>
    <w:sig w:usb0="00000003" w:usb1="00000000" w:usb2="00000000" w:usb3="00000000" w:csb0="00000001" w:csb1="00000000"/>
  </w:font>
  <w:font w:name="Nazanin">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BLotus">
    <w:altName w:val="Times New Roman"/>
    <w:panose1 w:val="00000000000000000000"/>
    <w:charset w:val="B2"/>
    <w:family w:val="auto"/>
    <w:notTrueType/>
    <w:pitch w:val="default"/>
    <w:sig w:usb0="00002000" w:usb1="00000000" w:usb2="00000000" w:usb3="00000000" w:csb0="00000040" w:csb1="00000000"/>
  </w:font>
  <w:font w:name="BNazanin">
    <w:altName w:val="Times New Roman"/>
    <w:panose1 w:val="00000000000000000000"/>
    <w:charset w:val="B2"/>
    <w:family w:val="auto"/>
    <w:notTrueType/>
    <w:pitch w:val="default"/>
    <w:sig w:usb0="00002000" w:usb1="00000000" w:usb2="00000000" w:usb3="00000000" w:csb0="00000040" w:csb1="00000000"/>
  </w:font>
  <w:font w:name="Sakkal Majalla">
    <w:panose1 w:val="02000000000000000000"/>
    <w:charset w:val="00"/>
    <w:family w:val="auto"/>
    <w:pitch w:val="variable"/>
    <w:sig w:usb0="A000207F" w:usb1="C000204B" w:usb2="00000008" w:usb3="00000000" w:csb0="000000D3" w:csb1="00000000"/>
  </w:font>
  <w:font w:name="Cambria Math">
    <w:panose1 w:val="02040503050406030204"/>
    <w:charset w:val="00"/>
    <w:family w:val="roman"/>
    <w:pitch w:val="variable"/>
    <w:sig w:usb0="E00002FF" w:usb1="420024FF" w:usb2="00000000" w:usb3="00000000" w:csb0="0000019F" w:csb1="00000000"/>
  </w:font>
  <w:font w:name="MTSYB">
    <w:altName w:val="MS Mincho"/>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dvTimes">
    <w:altName w:val="MS Mincho"/>
    <w:panose1 w:val="00000000000000000000"/>
    <w:charset w:val="80"/>
    <w:family w:val="auto"/>
    <w:notTrueType/>
    <w:pitch w:val="default"/>
    <w:sig w:usb0="00000001" w:usb1="08070000" w:usb2="00000010" w:usb3="00000000" w:csb0="00020000" w:csb1="00000000"/>
  </w:font>
  <w:font w:name="Lotus">
    <w:altName w:val="Courier New"/>
    <w:charset w:val="B2"/>
    <w:family w:val="auto"/>
    <w:pitch w:val="variable"/>
    <w:sig w:usb0="00002000" w:usb1="00000000" w:usb2="00000000" w:usb3="00000000" w:csb0="00000040" w:csb1="00000000"/>
  </w:font>
  <w:font w:name="IranNastaliq">
    <w:altName w:val="Arial Unicode MS"/>
    <w:charset w:val="00"/>
    <w:family w:val="auto"/>
    <w:pitch w:val="variable"/>
    <w:sig w:usb0="00000000" w:usb1="D000604A" w:usb2="00000008" w:usb3="00000000" w:csb0="000101FF" w:csb1="00000000"/>
  </w:font>
  <w:font w:name="Perpetua">
    <w:panose1 w:val="02020502060401020303"/>
    <w:charset w:val="00"/>
    <w:family w:val="roman"/>
    <w:pitch w:val="variable"/>
    <w:sig w:usb0="00000003" w:usb1="00000000" w:usb2="00000000" w:usb3="00000000" w:csb0="00000001"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7533" w:rsidRPr="00C91FB0" w:rsidRDefault="007358CF" w:rsidP="006A39C7">
    <w:pPr>
      <w:pStyle w:val="Footer"/>
      <w:ind w:firstLine="0"/>
      <w:rPr>
        <w:rtl/>
      </w:rPr>
    </w:pPr>
    <w:r w:rsidRPr="00A618F8">
      <w:rPr>
        <w:rStyle w:val="PageNumber"/>
        <w:rFonts w:cs="B Titr"/>
        <w:bCs/>
      </w:rPr>
      <w:fldChar w:fldCharType="begin"/>
    </w:r>
    <w:r w:rsidR="00047533" w:rsidRPr="00A618F8">
      <w:rPr>
        <w:rStyle w:val="PageNumber"/>
        <w:rFonts w:cs="B Titr"/>
        <w:bCs/>
      </w:rPr>
      <w:instrText xml:space="preserve"> PAGE </w:instrText>
    </w:r>
    <w:r w:rsidRPr="00A618F8">
      <w:rPr>
        <w:rStyle w:val="PageNumber"/>
        <w:rFonts w:cs="B Titr"/>
        <w:bCs/>
      </w:rPr>
      <w:fldChar w:fldCharType="separate"/>
    </w:r>
    <w:r w:rsidR="00047533">
      <w:rPr>
        <w:rStyle w:val="PageNumber"/>
        <w:rFonts w:cs="B Titr"/>
        <w:bCs/>
        <w:noProof/>
        <w:rtl/>
      </w:rPr>
      <w:t>6</w:t>
    </w:r>
    <w:r w:rsidRPr="00A618F8">
      <w:rPr>
        <w:rStyle w:val="PageNumber"/>
        <w:rFonts w:cs="B Titr"/>
        <w:bCs/>
      </w:rPr>
      <w:fldChar w:fldCharType="end"/>
    </w:r>
    <w:r w:rsidR="00047533">
      <w:rPr>
        <w:rStyle w:val="PageNumber"/>
        <w:rFonts w:hint="cs"/>
        <w:rtl/>
      </w:rPr>
      <w:tab/>
    </w:r>
    <w:r w:rsidR="00047533">
      <w:rPr>
        <w:rStyle w:val="PageNumber"/>
        <w:rFonts w:hint="cs"/>
        <w:rtl/>
      </w:rPr>
      <w:tab/>
    </w:r>
    <w:r w:rsidR="00047533">
      <w:rPr>
        <w:rStyle w:val="PageNumber"/>
        <w:rFonts w:hint="cs"/>
        <w:rtl/>
      </w:rPr>
      <w:tab/>
    </w:r>
    <w:r w:rsidR="00047533">
      <w:rPr>
        <w:rStyle w:val="PageNumber"/>
        <w:rFonts w:hint="cs"/>
        <w:rtl/>
      </w:rPr>
      <w:tab/>
    </w:r>
    <w:r w:rsidR="00047533">
      <w:rPr>
        <w:rStyle w:val="PageNumber"/>
        <w:rFonts w:hint="cs"/>
        <w:rtl/>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091587794"/>
      <w:docPartObj>
        <w:docPartGallery w:val="Page Numbers (Bottom of Page)"/>
        <w:docPartUnique/>
      </w:docPartObj>
    </w:sdtPr>
    <w:sdtEndPr>
      <w:rPr>
        <w:noProof/>
      </w:rPr>
    </w:sdtEndPr>
    <w:sdtContent>
      <w:p w:rsidR="00047533" w:rsidRDefault="00047533" w:rsidP="00740967">
        <w:pPr>
          <w:pStyle w:val="Footer"/>
          <w:tabs>
            <w:tab w:val="left" w:pos="4290"/>
            <w:tab w:val="left" w:pos="4883"/>
            <w:tab w:val="center" w:pos="4961"/>
          </w:tabs>
          <w:jc w:val="left"/>
        </w:pPr>
        <w:r>
          <w:rPr>
            <w:rtl/>
          </w:rPr>
          <w:tab/>
        </w:r>
        <w:r>
          <w:rPr>
            <w:rtl/>
          </w:rPr>
          <w:tab/>
        </w:r>
        <w:r>
          <w:rPr>
            <w:rtl/>
          </w:rPr>
          <w:tab/>
        </w:r>
        <w:r>
          <w:rPr>
            <w:rtl/>
          </w:rPr>
          <w:tab/>
        </w:r>
        <w:r w:rsidR="00234172">
          <w:fldChar w:fldCharType="begin"/>
        </w:r>
        <w:r w:rsidR="00234172">
          <w:instrText xml:space="preserve"> PAGE   \* MERGEFORMAT </w:instrText>
        </w:r>
        <w:r w:rsidR="00234172">
          <w:fldChar w:fldCharType="separate"/>
        </w:r>
        <w:r w:rsidR="006330B4">
          <w:rPr>
            <w:noProof/>
            <w:rtl/>
          </w:rPr>
          <w:t>4</w:t>
        </w:r>
        <w:r w:rsidR="00234172">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C2A81" w:rsidRDefault="00FC2A81" w:rsidP="009D21C1">
      <w:r>
        <w:separator/>
      </w:r>
    </w:p>
  </w:footnote>
  <w:footnote w:type="continuationSeparator" w:id="0">
    <w:p w:rsidR="00FC2A81" w:rsidRDefault="00FC2A81" w:rsidP="009D21C1">
      <w:r>
        <w:continuationSeparator/>
      </w:r>
    </w:p>
  </w:footnote>
  <w:footnote w:id="1">
    <w:p w:rsidR="0039225C" w:rsidRDefault="0039225C" w:rsidP="0039225C">
      <w:pPr>
        <w:pStyle w:val="FootnoteText"/>
      </w:pPr>
      <w:r>
        <w:rPr>
          <w:rStyle w:val="FootnoteReference"/>
          <w:rFonts w:eastAsiaTheme="majorEastAsia"/>
        </w:rPr>
        <w:footnoteRef/>
      </w:r>
      <w:r>
        <w:rPr>
          <w:rtl/>
        </w:rPr>
        <w:t xml:space="preserve"> </w:t>
      </w:r>
      <w:r w:rsidRPr="00E80E0C">
        <w:rPr>
          <w:rFonts w:asciiTheme="majorBidi" w:hAnsiTheme="majorBidi" w:cstheme="majorBidi"/>
          <w:sz w:val="14"/>
          <w:szCs w:val="14"/>
        </w:rPr>
        <w:t>De patr</w:t>
      </w:r>
    </w:p>
  </w:footnote>
  <w:footnote w:id="2">
    <w:p w:rsidR="0039225C" w:rsidRDefault="0039225C" w:rsidP="0039225C">
      <w:pPr>
        <w:pStyle w:val="FootnoteText"/>
      </w:pPr>
      <w:r>
        <w:rPr>
          <w:rStyle w:val="FootnoteReference"/>
          <w:rFonts w:eastAsiaTheme="majorEastAsia"/>
        </w:rPr>
        <w:footnoteRef/>
      </w:r>
      <w:r>
        <w:rPr>
          <w:rtl/>
        </w:rPr>
        <w:t xml:space="preserve"> </w:t>
      </w:r>
      <w:r w:rsidRPr="00E80E0C">
        <w:rPr>
          <w:rFonts w:asciiTheme="majorBidi" w:hAnsiTheme="majorBidi" w:cstheme="majorBidi"/>
          <w:sz w:val="14"/>
          <w:szCs w:val="14"/>
        </w:rPr>
        <w:t>Zhang</w:t>
      </w:r>
    </w:p>
  </w:footnote>
  <w:footnote w:id="3">
    <w:p w:rsidR="0039225C" w:rsidRDefault="0039225C" w:rsidP="0039225C">
      <w:pPr>
        <w:pStyle w:val="FootnoteText"/>
        <w:rPr>
          <w:rtl/>
          <w:lang w:bidi="fa-IR"/>
        </w:rPr>
      </w:pPr>
      <w:r>
        <w:rPr>
          <w:rStyle w:val="FootnoteReference"/>
          <w:rFonts w:eastAsiaTheme="majorEastAsia"/>
        </w:rPr>
        <w:footnoteRef/>
      </w:r>
      <w:r>
        <w:rPr>
          <w:rtl/>
        </w:rPr>
        <w:t xml:space="preserve"> </w:t>
      </w:r>
      <w:r w:rsidRPr="001D2743">
        <w:rPr>
          <w:rFonts w:asciiTheme="majorBidi" w:hAnsiTheme="majorBidi" w:cstheme="majorBidi"/>
          <w:sz w:val="14"/>
          <w:szCs w:val="14"/>
        </w:rPr>
        <w:t>Shimizu</w:t>
      </w:r>
    </w:p>
  </w:footnote>
  <w:footnote w:id="4">
    <w:p w:rsidR="0039225C" w:rsidRDefault="0039225C" w:rsidP="0039225C">
      <w:pPr>
        <w:pStyle w:val="FootnoteText"/>
      </w:pPr>
      <w:r>
        <w:rPr>
          <w:rStyle w:val="FootnoteReference"/>
          <w:rFonts w:eastAsiaTheme="majorEastAsia"/>
        </w:rPr>
        <w:footnoteRef/>
      </w:r>
      <w:r>
        <w:rPr>
          <w:rtl/>
        </w:rPr>
        <w:t xml:space="preserve"> </w:t>
      </w:r>
      <w:r w:rsidRPr="00E80E0C">
        <w:rPr>
          <w:rFonts w:asciiTheme="majorBidi" w:hAnsiTheme="majorBidi" w:cstheme="majorBidi"/>
          <w:sz w:val="14"/>
          <w:szCs w:val="14"/>
        </w:rPr>
        <w:t>Jianchun</w:t>
      </w:r>
    </w:p>
  </w:footnote>
  <w:footnote w:id="5">
    <w:p w:rsidR="0039225C" w:rsidRDefault="0039225C" w:rsidP="004A0B2A">
      <w:pPr>
        <w:pStyle w:val="FootnoteText"/>
        <w:rPr>
          <w:rtl/>
          <w:lang w:bidi="fa-IR"/>
        </w:rPr>
      </w:pPr>
      <w:r w:rsidRPr="00D1673F">
        <w:rPr>
          <w:rStyle w:val="FootnoteReference"/>
          <w:rFonts w:eastAsiaTheme="majorEastAsia"/>
        </w:rPr>
        <w:footnoteRef/>
      </w:r>
      <w:r>
        <w:rPr>
          <w:rtl/>
        </w:rPr>
        <w:t xml:space="preserve"> </w:t>
      </w:r>
      <w:r w:rsidRPr="00D1673F">
        <w:rPr>
          <w:rFonts w:asciiTheme="majorBidi" w:hAnsiTheme="majorBidi" w:cstheme="majorBidi"/>
          <w:sz w:val="14"/>
          <w:szCs w:val="14"/>
        </w:rPr>
        <w:t>Sato</w:t>
      </w:r>
    </w:p>
  </w:footnote>
  <w:footnote w:id="6">
    <w:p w:rsidR="0039225C" w:rsidRPr="002E7EE5" w:rsidRDefault="00D1673F" w:rsidP="004A0B2A">
      <w:pPr>
        <w:pStyle w:val="FootnoteText"/>
        <w:rPr>
          <w:rFonts w:asciiTheme="majorBidi" w:hAnsiTheme="majorBidi" w:cstheme="majorBidi"/>
          <w:rtl/>
        </w:rPr>
      </w:pPr>
      <w:r>
        <w:rPr>
          <w:rFonts w:hint="cs"/>
          <w:vertAlign w:val="superscript"/>
          <w:rtl/>
        </w:rPr>
        <w:t>6</w:t>
      </w:r>
      <w:r w:rsidR="0039225C" w:rsidRPr="000F7B7B">
        <w:rPr>
          <w:rFonts w:asciiTheme="majorBidi" w:hAnsiTheme="majorBidi" w:cstheme="majorBidi"/>
          <w:color w:val="222222"/>
          <w:sz w:val="14"/>
          <w:szCs w:val="14"/>
          <w:shd w:val="clear" w:color="auto" w:fill="FFFFFF"/>
        </w:rPr>
        <w:t>Fracture toughness</w:t>
      </w:r>
      <w:r w:rsidR="004A0B2A">
        <w:rPr>
          <w:rFonts w:asciiTheme="majorBidi" w:hAnsiTheme="majorBidi" w:cstheme="majorBidi"/>
          <w:color w:val="222222"/>
          <w:sz w:val="14"/>
          <w:szCs w:val="14"/>
          <w:shd w:val="clear" w:color="auto" w:fill="FFFFFF"/>
        </w:rPr>
        <w:t xml:space="preserve"> </w:t>
      </w:r>
    </w:p>
  </w:footnote>
  <w:footnote w:id="7">
    <w:p w:rsidR="0039225C" w:rsidRPr="000F7B7B" w:rsidRDefault="00D1673F" w:rsidP="0039225C">
      <w:pPr>
        <w:pStyle w:val="FootnoteText"/>
        <w:rPr>
          <w:rFonts w:asciiTheme="majorBidi" w:hAnsiTheme="majorBidi" w:cstheme="majorBidi"/>
          <w:rtl/>
        </w:rPr>
      </w:pPr>
      <w:r>
        <w:rPr>
          <w:rFonts w:asciiTheme="majorBidi" w:hAnsiTheme="majorBidi" w:cstheme="majorBidi" w:hint="cs"/>
          <w:sz w:val="16"/>
          <w:szCs w:val="16"/>
          <w:vertAlign w:val="superscript"/>
          <w:rtl/>
        </w:rPr>
        <w:t>7</w:t>
      </w:r>
      <w:r w:rsidR="0039225C" w:rsidRPr="000F7B7B">
        <w:rPr>
          <w:rFonts w:asciiTheme="majorBidi" w:hAnsiTheme="majorBidi" w:cstheme="majorBidi"/>
          <w:sz w:val="14"/>
          <w:szCs w:val="14"/>
        </w:rPr>
        <w:t>Extended Finite Element</w:t>
      </w:r>
      <w:r w:rsidR="004A0B2A">
        <w:rPr>
          <w:rFonts w:asciiTheme="majorBidi" w:hAnsiTheme="majorBidi" w:cstheme="majorBidi"/>
          <w:sz w:val="14"/>
          <w:szCs w:val="14"/>
        </w:rPr>
        <w:t xml:space="preserve"> </w:t>
      </w:r>
      <w:r w:rsidR="0039225C">
        <w:rPr>
          <w:rFonts w:asciiTheme="majorBidi" w:hAnsiTheme="majorBidi" w:cstheme="majorBidi" w:hint="cs"/>
          <w:rtl/>
        </w:rPr>
        <w:t xml:space="preserve"> </w:t>
      </w:r>
    </w:p>
  </w:footnote>
  <w:footnote w:id="8">
    <w:p w:rsidR="0039225C" w:rsidRDefault="00D1673F" w:rsidP="0039225C">
      <w:pPr>
        <w:pStyle w:val="FootnoteText"/>
        <w:rPr>
          <w:rtl/>
        </w:rPr>
      </w:pPr>
      <w:r>
        <w:rPr>
          <w:rFonts w:hint="cs"/>
          <w:sz w:val="16"/>
          <w:szCs w:val="16"/>
          <w:vertAlign w:val="superscript"/>
          <w:rtl/>
        </w:rPr>
        <w:t>8</w:t>
      </w:r>
      <w:r w:rsidR="0039225C" w:rsidRPr="003D6FCE">
        <w:rPr>
          <w:rFonts w:asciiTheme="majorBidi" w:hAnsiTheme="majorBidi" w:cstheme="majorBidi"/>
          <w:sz w:val="14"/>
          <w:szCs w:val="14"/>
        </w:rPr>
        <w:t>Heaviside function</w:t>
      </w:r>
      <w:r w:rsidR="004A0B2A">
        <w:rPr>
          <w:rFonts w:asciiTheme="majorBidi" w:hAnsiTheme="majorBidi" w:cstheme="majorBidi"/>
          <w:sz w:val="14"/>
          <w:szCs w:val="14"/>
        </w:rPr>
        <w:t xml:space="preserve"> </w:t>
      </w:r>
    </w:p>
  </w:footnote>
  <w:footnote w:id="9">
    <w:p w:rsidR="0039225C" w:rsidRDefault="0039225C" w:rsidP="0039225C">
      <w:pPr>
        <w:pStyle w:val="FootnoteText"/>
        <w:rPr>
          <w:rtl/>
        </w:rPr>
      </w:pPr>
      <w:r>
        <w:rPr>
          <w:rStyle w:val="FootnoteReference"/>
          <w:rFonts w:eastAsiaTheme="majorEastAsia"/>
        </w:rPr>
        <w:footnoteRef/>
      </w:r>
      <w:r>
        <w:rPr>
          <w:rtl/>
        </w:rPr>
        <w:t xml:space="preserve"> </w:t>
      </w:r>
      <w:r w:rsidRPr="00717554">
        <w:rPr>
          <w:rFonts w:asciiTheme="majorBidi" w:hAnsiTheme="majorBidi" w:cstheme="majorBidi"/>
          <w:sz w:val="14"/>
          <w:szCs w:val="14"/>
        </w:rPr>
        <w:t>von mises</w:t>
      </w:r>
    </w:p>
  </w:footnote>
  <w:footnote w:id="10">
    <w:p w:rsidR="0039225C" w:rsidRDefault="0039225C" w:rsidP="0039225C">
      <w:pPr>
        <w:pStyle w:val="FootnoteText"/>
        <w:rPr>
          <w:rtl/>
        </w:rPr>
      </w:pPr>
      <w:r>
        <w:rPr>
          <w:rStyle w:val="FootnoteReference"/>
          <w:rFonts w:eastAsiaTheme="majorEastAsia"/>
        </w:rPr>
        <w:footnoteRef/>
      </w:r>
      <w:r>
        <w:rPr>
          <w:rtl/>
        </w:rPr>
        <w:t xml:space="preserve"> </w:t>
      </w:r>
      <w:r w:rsidRPr="007567DC">
        <w:rPr>
          <w:rFonts w:asciiTheme="majorBidi" w:hAnsiTheme="majorBidi" w:cstheme="majorBidi"/>
          <w:sz w:val="14"/>
          <w:szCs w:val="14"/>
        </w:rPr>
        <w:t>Fontainbleau Sandstone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4421" w:rsidRPr="00914421" w:rsidRDefault="00C15EDA" w:rsidP="009B22CD">
    <w:pPr>
      <w:widowControl/>
      <w:tabs>
        <w:tab w:val="right" w:pos="9638"/>
      </w:tabs>
      <w:ind w:firstLine="0"/>
      <w:jc w:val="left"/>
      <w:rPr>
        <w:rFonts w:cs="Lotus"/>
        <w:snapToGrid w:val="0"/>
        <w:sz w:val="18"/>
        <w:szCs w:val="20"/>
        <w:lang w:bidi="fa-IR"/>
      </w:rPr>
    </w:pPr>
    <w:r w:rsidRPr="00914421">
      <w:rPr>
        <w:rFonts w:cs="Lotus"/>
        <w:noProof/>
        <w:sz w:val="18"/>
        <w:szCs w:val="20"/>
        <w:lang w:bidi="fa-IR"/>
      </w:rPr>
      <mc:AlternateContent>
        <mc:Choice Requires="wps">
          <w:drawing>
            <wp:anchor distT="0" distB="0" distL="114300" distR="114300" simplePos="0" relativeHeight="251663360" behindDoc="0" locked="0" layoutInCell="1" allowOverlap="1" wp14:anchorId="1FCEFBDC" wp14:editId="62A0E93C">
              <wp:simplePos x="0" y="0"/>
              <wp:positionH relativeFrom="column">
                <wp:posOffset>775335</wp:posOffset>
              </wp:positionH>
              <wp:positionV relativeFrom="paragraph">
                <wp:posOffset>59054</wp:posOffset>
              </wp:positionV>
              <wp:extent cx="4818491" cy="771525"/>
              <wp:effectExtent l="0" t="0" r="20320" b="28575"/>
              <wp:wrapNone/>
              <wp:docPr id="5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8491" cy="771525"/>
                      </a:xfrm>
                      <a:prstGeom prst="rect">
                        <a:avLst/>
                      </a:prstGeom>
                      <a:solidFill>
                        <a:srgbClr val="FFFFFF"/>
                      </a:solidFill>
                      <a:ln w="9525">
                        <a:solidFill>
                          <a:srgbClr val="FFFFFF"/>
                        </a:solidFill>
                        <a:miter lim="800000"/>
                        <a:headEnd/>
                        <a:tailEnd/>
                      </a:ln>
                    </wps:spPr>
                    <wps:txbx>
                      <w:txbxContent>
                        <w:p w:rsidR="00914421" w:rsidRPr="00076969" w:rsidRDefault="00C15EDA" w:rsidP="00E9111E">
                          <w:pPr>
                            <w:jc w:val="center"/>
                            <w:rPr>
                              <w:rFonts w:ascii="IranNastaliq" w:eastAsia="Perpetua" w:hAnsi="IranNastaliq" w:cs="IranNastaliq"/>
                              <w:color w:val="0070C0"/>
                              <w:sz w:val="40"/>
                              <w:szCs w:val="40"/>
                              <w:rtl/>
                            </w:rPr>
                          </w:pPr>
                          <w:r w:rsidRPr="00076969">
                            <w:rPr>
                              <w:rFonts w:ascii="IranNastaliq" w:eastAsia="Perpetua" w:hAnsi="IranNastaliq" w:cs="IranNastaliq"/>
                              <w:color w:val="0070C0"/>
                              <w:sz w:val="40"/>
                              <w:szCs w:val="40"/>
                              <w:rtl/>
                            </w:rPr>
                            <w:t xml:space="preserve">دومین </w:t>
                          </w:r>
                          <w:r w:rsidR="00257216" w:rsidRPr="00076969">
                            <w:rPr>
                              <w:rFonts w:ascii="IranNastaliq" w:eastAsia="Perpetua" w:hAnsi="IranNastaliq" w:cs="IranNastaliq"/>
                              <w:color w:val="0070C0"/>
                              <w:sz w:val="40"/>
                              <w:szCs w:val="40"/>
                              <w:rtl/>
                            </w:rPr>
                            <w:t>کنفرانس</w:t>
                          </w:r>
                          <w:r w:rsidR="00257216" w:rsidRPr="00076969">
                            <w:rPr>
                              <w:rFonts w:ascii="IranNastaliq" w:eastAsia="Perpetua" w:hAnsi="IranNastaliq" w:cs="IranNastaliq"/>
                              <w:color w:val="0070C0"/>
                              <w:sz w:val="40"/>
                              <w:szCs w:val="40"/>
                              <w:rtl/>
                              <w:lang w:bidi="fa-IR"/>
                            </w:rPr>
                            <w:t xml:space="preserve"> </w:t>
                          </w:r>
                          <w:r w:rsidR="00C0736A" w:rsidRPr="00076969">
                            <w:rPr>
                              <w:rFonts w:ascii="IranNastaliq" w:eastAsia="Perpetua" w:hAnsi="IranNastaliq" w:cs="IranNastaliq"/>
                              <w:color w:val="0070C0"/>
                              <w:sz w:val="40"/>
                              <w:szCs w:val="40"/>
                              <w:rtl/>
                            </w:rPr>
                            <w:t>ملی</w:t>
                          </w:r>
                          <w:r w:rsidR="00630855">
                            <w:rPr>
                              <w:rFonts w:ascii="IranNastaliq" w:eastAsia="Perpetua" w:hAnsi="IranNastaliq" w:cs="IranNastaliq" w:hint="cs"/>
                              <w:color w:val="0070C0"/>
                              <w:sz w:val="40"/>
                              <w:szCs w:val="40"/>
                              <w:rtl/>
                              <w:lang w:bidi="fa-IR"/>
                            </w:rPr>
                            <w:t xml:space="preserve">    </w:t>
                          </w:r>
                          <w:r w:rsidR="00C0736A" w:rsidRPr="00076969">
                            <w:rPr>
                              <w:rFonts w:ascii="IranNastaliq" w:eastAsia="Perpetua" w:hAnsi="IranNastaliq" w:cs="IranNastaliq"/>
                              <w:color w:val="0070C0"/>
                              <w:sz w:val="40"/>
                              <w:szCs w:val="40"/>
                              <w:rtl/>
                            </w:rPr>
                            <w:t xml:space="preserve"> مدلسازی در مهندسی معدن و علوم وابسته</w:t>
                          </w:r>
                          <w:r w:rsidRPr="00076969">
                            <w:rPr>
                              <w:rFonts w:ascii="IranNastaliq" w:eastAsia="Perpetua" w:hAnsi="IranNastaliq" w:cs="IranNastaliq"/>
                              <w:color w:val="0070C0"/>
                              <w:sz w:val="40"/>
                              <w:szCs w:val="40"/>
                              <w:rtl/>
                            </w:rPr>
                            <w:t xml:space="preserve"> </w:t>
                          </w:r>
                          <w:r w:rsidR="00076969">
                            <w:rPr>
                              <w:rFonts w:ascii="IranNastaliq" w:eastAsia="Perpetua" w:hAnsi="IranNastaliq" w:cs="IranNastaliq" w:hint="cs"/>
                              <w:color w:val="0070C0"/>
                              <w:sz w:val="40"/>
                              <w:szCs w:val="40"/>
                              <w:rtl/>
                            </w:rPr>
                            <w:t xml:space="preserve">  -</w:t>
                          </w:r>
                          <w:r w:rsidRPr="00076969">
                            <w:rPr>
                              <w:rFonts w:ascii="IranNastaliq" w:eastAsia="Perpetua" w:hAnsi="IranNastaliq" w:cs="IranNastaliq"/>
                              <w:color w:val="0070C0"/>
                              <w:sz w:val="40"/>
                              <w:szCs w:val="40"/>
                              <w:rtl/>
                            </w:rPr>
                            <w:t xml:space="preserve"> </w:t>
                          </w:r>
                          <w:r w:rsidR="00E9111E">
                            <w:rPr>
                              <w:rFonts w:ascii="IranNastaliq" w:eastAsia="Perpetua" w:hAnsi="IranNastaliq" w:cs="IranNastaliq" w:hint="cs"/>
                              <w:color w:val="0070C0"/>
                              <w:sz w:val="40"/>
                              <w:szCs w:val="40"/>
                              <w:rtl/>
                            </w:rPr>
                            <w:t>آبان</w:t>
                          </w:r>
                          <w:r w:rsidRPr="00076969">
                            <w:rPr>
                              <w:rFonts w:ascii="IranNastaliq" w:eastAsia="Perpetua" w:hAnsi="IranNastaliq" w:cs="IranNastaliq"/>
                              <w:color w:val="0070C0"/>
                              <w:sz w:val="40"/>
                              <w:szCs w:val="40"/>
                              <w:rtl/>
                            </w:rPr>
                            <w:t xml:space="preserve"> 99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CEFBDC" id="_x0000_t202" coordsize="21600,21600" o:spt="202" path="m,l,21600r21600,l21600,xe">
              <v:stroke joinstyle="miter"/>
              <v:path gradientshapeok="t" o:connecttype="rect"/>
            </v:shapetype>
            <v:shape id="Text Box 3" o:spid="_x0000_s1026" type="#_x0000_t202" style="position:absolute;left:0;text-align:left;margin-left:61.05pt;margin-top:4.65pt;width:379.4pt;height:60.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" strokecolor="white">
              <v:textbox>
                <w:txbxContent>
                  <w:p w:rsidR="00914421" w:rsidRPr="00076969" w:rsidRDefault="00C15EDA" w:rsidP="00E9111E">
                    <w:pPr>
                      <w:jc w:val="center"/>
                      <w:rPr>
                        <w:rFonts w:ascii="IranNastaliq" w:eastAsia="Perpetua" w:hAnsi="IranNastaliq" w:cs="IranNastaliq"/>
                        <w:color w:val="0070C0"/>
                        <w:sz w:val="40"/>
                        <w:szCs w:val="40"/>
                        <w:rtl/>
                      </w:rPr>
                    </w:pPr>
                    <w:r w:rsidRPr="00076969">
                      <w:rPr>
                        <w:rFonts w:ascii="IranNastaliq" w:eastAsia="Perpetua" w:hAnsi="IranNastaliq" w:cs="IranNastaliq"/>
                        <w:color w:val="0070C0"/>
                        <w:sz w:val="40"/>
                        <w:szCs w:val="40"/>
                        <w:rtl/>
                      </w:rPr>
                      <w:t xml:space="preserve">دومین </w:t>
                    </w:r>
                    <w:r w:rsidR="00257216" w:rsidRPr="00076969">
                      <w:rPr>
                        <w:rFonts w:ascii="IranNastaliq" w:eastAsia="Perpetua" w:hAnsi="IranNastaliq" w:cs="IranNastaliq"/>
                        <w:color w:val="0070C0"/>
                        <w:sz w:val="40"/>
                        <w:szCs w:val="40"/>
                        <w:rtl/>
                      </w:rPr>
                      <w:t>کنفرانس</w:t>
                    </w:r>
                    <w:r w:rsidR="00257216" w:rsidRPr="00076969">
                      <w:rPr>
                        <w:rFonts w:ascii="IranNastaliq" w:eastAsia="Perpetua" w:hAnsi="IranNastaliq" w:cs="IranNastaliq"/>
                        <w:color w:val="0070C0"/>
                        <w:sz w:val="40"/>
                        <w:szCs w:val="40"/>
                        <w:rtl/>
                        <w:lang w:bidi="fa-IR"/>
                      </w:rPr>
                      <w:t xml:space="preserve"> </w:t>
                    </w:r>
                    <w:r w:rsidR="00C0736A" w:rsidRPr="00076969">
                      <w:rPr>
                        <w:rFonts w:ascii="IranNastaliq" w:eastAsia="Perpetua" w:hAnsi="IranNastaliq" w:cs="IranNastaliq"/>
                        <w:color w:val="0070C0"/>
                        <w:sz w:val="40"/>
                        <w:szCs w:val="40"/>
                        <w:rtl/>
                      </w:rPr>
                      <w:t>ملی</w:t>
                    </w:r>
                    <w:r w:rsidR="00630855">
                      <w:rPr>
                        <w:rFonts w:ascii="IranNastaliq" w:eastAsia="Perpetua" w:hAnsi="IranNastaliq" w:cs="IranNastaliq" w:hint="cs"/>
                        <w:color w:val="0070C0"/>
                        <w:sz w:val="40"/>
                        <w:szCs w:val="40"/>
                        <w:rtl/>
                        <w:lang w:bidi="fa-IR"/>
                      </w:rPr>
                      <w:t xml:space="preserve">    </w:t>
                    </w:r>
                    <w:r w:rsidR="00C0736A" w:rsidRPr="00076969">
                      <w:rPr>
                        <w:rFonts w:ascii="IranNastaliq" w:eastAsia="Perpetua" w:hAnsi="IranNastaliq" w:cs="IranNastaliq"/>
                        <w:color w:val="0070C0"/>
                        <w:sz w:val="40"/>
                        <w:szCs w:val="40"/>
                        <w:rtl/>
                      </w:rPr>
                      <w:t xml:space="preserve"> مدلسازی در مهندسی معدن و علوم وابسته</w:t>
                    </w:r>
                    <w:r w:rsidRPr="00076969">
                      <w:rPr>
                        <w:rFonts w:ascii="IranNastaliq" w:eastAsia="Perpetua" w:hAnsi="IranNastaliq" w:cs="IranNastaliq"/>
                        <w:color w:val="0070C0"/>
                        <w:sz w:val="40"/>
                        <w:szCs w:val="40"/>
                        <w:rtl/>
                      </w:rPr>
                      <w:t xml:space="preserve"> </w:t>
                    </w:r>
                    <w:r w:rsidR="00076969">
                      <w:rPr>
                        <w:rFonts w:ascii="IranNastaliq" w:eastAsia="Perpetua" w:hAnsi="IranNastaliq" w:cs="IranNastaliq" w:hint="cs"/>
                        <w:color w:val="0070C0"/>
                        <w:sz w:val="40"/>
                        <w:szCs w:val="40"/>
                        <w:rtl/>
                      </w:rPr>
                      <w:t xml:space="preserve">  -</w:t>
                    </w:r>
                    <w:r w:rsidRPr="00076969">
                      <w:rPr>
                        <w:rFonts w:ascii="IranNastaliq" w:eastAsia="Perpetua" w:hAnsi="IranNastaliq" w:cs="IranNastaliq"/>
                        <w:color w:val="0070C0"/>
                        <w:sz w:val="40"/>
                        <w:szCs w:val="40"/>
                        <w:rtl/>
                      </w:rPr>
                      <w:t xml:space="preserve"> </w:t>
                    </w:r>
                    <w:r w:rsidR="00E9111E">
                      <w:rPr>
                        <w:rFonts w:ascii="IranNastaliq" w:eastAsia="Perpetua" w:hAnsi="IranNastaliq" w:cs="IranNastaliq" w:hint="cs"/>
                        <w:color w:val="0070C0"/>
                        <w:sz w:val="40"/>
                        <w:szCs w:val="40"/>
                        <w:rtl/>
                      </w:rPr>
                      <w:t>آبان</w:t>
                    </w:r>
                    <w:r w:rsidRPr="00076969">
                      <w:rPr>
                        <w:rFonts w:ascii="IranNastaliq" w:eastAsia="Perpetua" w:hAnsi="IranNastaliq" w:cs="IranNastaliq"/>
                        <w:color w:val="0070C0"/>
                        <w:sz w:val="40"/>
                        <w:szCs w:val="40"/>
                        <w:rtl/>
                      </w:rPr>
                      <w:t xml:space="preserve"> 99</w:t>
                    </w:r>
                  </w:p>
                </w:txbxContent>
              </v:textbox>
            </v:shape>
          </w:pict>
        </mc:Fallback>
      </mc:AlternateContent>
    </w:r>
    <w:r w:rsidR="00576DAA">
      <w:rPr>
        <w:rFonts w:cs="Lotus"/>
        <w:noProof/>
        <w:sz w:val="18"/>
        <w:szCs w:val="20"/>
        <w:lang w:bidi="fa-IR"/>
      </w:rPr>
      <w:drawing>
        <wp:inline distT="0" distB="0" distL="0" distR="0" wp14:anchorId="5971E8AC" wp14:editId="01F7F06B">
          <wp:extent cx="720000" cy="760553"/>
          <wp:effectExtent l="0" t="0" r="4445"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00" cy="760553"/>
                  </a:xfrm>
                  <a:prstGeom prst="rect">
                    <a:avLst/>
                  </a:prstGeom>
                  <a:noFill/>
                  <a:ln>
                    <a:noFill/>
                  </a:ln>
                </pic:spPr>
              </pic:pic>
            </a:graphicData>
          </a:graphic>
        </wp:inline>
      </w:drawing>
    </w:r>
    <w:r w:rsidR="009B22CD">
      <w:rPr>
        <w:rFonts w:cs="Lotus"/>
        <w:snapToGrid w:val="0"/>
        <w:sz w:val="18"/>
        <w:szCs w:val="20"/>
      </w:rPr>
      <w:tab/>
    </w:r>
    <w:r w:rsidR="003C5A68">
      <w:rPr>
        <w:rFonts w:cs="Lotus"/>
        <w:noProof/>
        <w:sz w:val="18"/>
        <w:szCs w:val="20"/>
        <w:lang w:bidi="fa-IR"/>
      </w:rPr>
      <w:drawing>
        <wp:inline distT="0" distB="0" distL="0" distR="0" wp14:anchorId="4589D6F8" wp14:editId="5408C23B">
          <wp:extent cx="708835" cy="6480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8835" cy="648000"/>
                  </a:xfrm>
                  <a:prstGeom prst="rect">
                    <a:avLst/>
                  </a:prstGeom>
                  <a:noFill/>
                  <a:ln>
                    <a:noFill/>
                  </a:ln>
                </pic:spPr>
              </pic:pic>
            </a:graphicData>
          </a:graphic>
        </wp:inline>
      </w:drawing>
    </w:r>
  </w:p>
  <w:p w:rsidR="00914421" w:rsidRPr="00914421" w:rsidRDefault="00155B21" w:rsidP="00155B21">
    <w:pPr>
      <w:widowControl/>
      <w:tabs>
        <w:tab w:val="left" w:pos="1673"/>
        <w:tab w:val="center" w:pos="4153"/>
        <w:tab w:val="right" w:pos="8306"/>
      </w:tabs>
      <w:ind w:firstLine="0"/>
      <w:rPr>
        <w:rFonts w:cs="Lotus"/>
        <w:snapToGrid w:val="0"/>
        <w:sz w:val="18"/>
        <w:szCs w:val="20"/>
        <w:lang w:bidi="fa-IR"/>
      </w:rPr>
    </w:pPr>
    <w:r>
      <w:rPr>
        <w:rFonts w:cs="Lotus"/>
        <w:snapToGrid w:val="0"/>
        <w:sz w:val="18"/>
        <w:szCs w:val="20"/>
        <w:rtl/>
        <w:lang w:bidi="fa-IR"/>
      </w:rPr>
      <w:tab/>
    </w:r>
    <w:r>
      <w:rPr>
        <w:rFonts w:cs="Lotus"/>
        <w:snapToGrid w:val="0"/>
        <w:sz w:val="18"/>
        <w:szCs w:val="20"/>
        <w:rtl/>
        <w:lang w:bidi="fa-IR"/>
      </w:rPr>
      <w:tab/>
    </w:r>
    <w:r>
      <w:rPr>
        <w:rFonts w:cs="Lotus"/>
        <w:snapToGrid w:val="0"/>
        <w:sz w:val="18"/>
        <w:szCs w:val="20"/>
        <w:rtl/>
        <w:lang w:bidi="fa-IR"/>
      </w:rPr>
      <w:tab/>
    </w:r>
  </w:p>
  <w:p w:rsidR="00914421" w:rsidRDefault="007040C6">
    <w:pPr>
      <w:pStyle w:val="Header"/>
    </w:pPr>
    <w:r>
      <w:rPr>
        <w:noProof/>
        <w:lang w:bidi="fa-IR"/>
      </w:rPr>
      <mc:AlternateContent>
        <mc:Choice Requires="wps">
          <w:drawing>
            <wp:anchor distT="0" distB="0" distL="114300" distR="114300" simplePos="0" relativeHeight="251664384" behindDoc="0" locked="0" layoutInCell="1" allowOverlap="1" wp14:anchorId="6F103EFA" wp14:editId="5D4CEC16">
              <wp:simplePos x="0" y="0"/>
              <wp:positionH relativeFrom="column">
                <wp:posOffset>635</wp:posOffset>
              </wp:positionH>
              <wp:positionV relativeFrom="paragraph">
                <wp:posOffset>9031</wp:posOffset>
              </wp:positionV>
              <wp:extent cx="6118826" cy="8057"/>
              <wp:effectExtent l="19050" t="19050" r="34925" b="30480"/>
              <wp:wrapNone/>
              <wp:docPr id="58" name="Straight Connector 58"/>
              <wp:cNvGraphicFramePr/>
              <a:graphic xmlns:a="http://schemas.openxmlformats.org/drawingml/2006/main">
                <a:graphicData uri="http://schemas.microsoft.com/office/word/2010/wordprocessingShape">
                  <wps:wsp>
                    <wps:cNvCnPr/>
                    <wps:spPr>
                      <a:xfrm flipV="1">
                        <a:off x="0" y="0"/>
                        <a:ext cx="6118826" cy="8057"/>
                      </a:xfrm>
                      <a:prstGeom prst="line">
                        <a:avLst/>
                      </a:prstGeom>
                      <a:ln w="38100" cmpd="thinThick"/>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BC7CA1E" id="Straight Connector 58" o:spid="_x0000_s1026" style="position:absolute;left:0;text-align:left;flip:y;z-index:251664384;visibility:visible;mso-wrap-style:square;mso-wrap-distance-left:9pt;mso-wrap-distance-top:0;mso-wrap-distance-right:9pt;mso-wrap-distance-bottom:0;mso-position-horizontal:absolute;mso-position-horizontal-relative:text;mso-position-vertical:absolute;mso-position-vertical-relative:text" from=".05pt,.7pt" to="481.8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" strokecolor="#4579b8 [3044]" strokeweight="3pt">
              <v:stroke linestyle="thinThi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521181"/>
    <w:multiLevelType w:val="hybridMultilevel"/>
    <w:tmpl w:val="7CB220CA"/>
    <w:lvl w:ilvl="0" w:tplc="D9CAACF2">
      <w:start w:val="1"/>
      <w:numFmt w:val="decimal"/>
      <w:lvlText w:val="%1-"/>
      <w:lvlJc w:val="left"/>
      <w:pPr>
        <w:tabs>
          <w:tab w:val="num" w:pos="567"/>
        </w:tabs>
        <w:ind w:left="227" w:firstLine="5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BB5506E"/>
    <w:multiLevelType w:val="hybridMultilevel"/>
    <w:tmpl w:val="BD24A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C67E92"/>
    <w:multiLevelType w:val="multilevel"/>
    <w:tmpl w:val="33F80E8E"/>
    <w:lvl w:ilvl="0">
      <w:start w:val="1"/>
      <w:numFmt w:val="decimal"/>
      <w:pStyle w:val="Heading1"/>
      <w:suff w:val="space"/>
      <w:lvlText w:val="%1-"/>
      <w:lvlJc w:val="left"/>
      <w:pPr>
        <w:ind w:left="397" w:hanging="397"/>
      </w:pPr>
      <w:rPr>
        <w:rFonts w:ascii="Times New Roman Bold" w:hAnsi="Times New Roman Bold" w:cs="B Nazanin" w:hint="default"/>
        <w:b/>
        <w:bCs/>
        <w:i w:val="0"/>
        <w:iCs w:val="0"/>
        <w:caps w:val="0"/>
        <w:strike w:val="0"/>
        <w:dstrike w:val="0"/>
        <w:vanish w:val="0"/>
        <w:color w:val="auto"/>
        <w:spacing w:val="0"/>
        <w:w w:val="100"/>
        <w:kern w:val="0"/>
        <w:position w:val="0"/>
        <w:sz w:val="22"/>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isLgl/>
      <w:suff w:val="space"/>
      <w:lvlText w:val="%1-%2-"/>
      <w:lvlJc w:val="left"/>
      <w:pPr>
        <w:ind w:left="511" w:hanging="511"/>
      </w:pPr>
      <w:rPr>
        <w:rFonts w:ascii="Times New Roman Bold" w:hAnsi="Times New Roman Bold" w:cs="B Nazanin" w:hint="default"/>
        <w:b/>
        <w:bCs/>
        <w:i w:val="0"/>
        <w:iCs w:val="0"/>
        <w:caps w:val="0"/>
        <w:strike w:val="0"/>
        <w:dstrike w:val="0"/>
        <w:vanish w:val="0"/>
        <w:color w:val="auto"/>
        <w:spacing w:val="0"/>
        <w:w w:val="100"/>
        <w:kern w:val="0"/>
        <w:position w:val="0"/>
        <w:sz w:val="20"/>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624" w:hanging="340"/>
      </w:pPr>
      <w:rPr>
        <w:rFonts w:hint="default"/>
      </w:rPr>
    </w:lvl>
    <w:lvl w:ilvl="3">
      <w:start w:val="1"/>
      <w:numFmt w:val="decimal"/>
      <w:lvlText w:val="%1-%2-%3-%4"/>
      <w:lvlJc w:val="left"/>
      <w:pPr>
        <w:tabs>
          <w:tab w:val="num" w:pos="0"/>
        </w:tabs>
        <w:ind w:left="2521" w:hanging="708"/>
      </w:pPr>
      <w:rPr>
        <w:rFonts w:hint="default"/>
      </w:rPr>
    </w:lvl>
    <w:lvl w:ilvl="4">
      <w:start w:val="1"/>
      <w:numFmt w:val="decimal"/>
      <w:lvlText w:val="%1-%2-%3-%4-%5"/>
      <w:lvlJc w:val="left"/>
      <w:pPr>
        <w:tabs>
          <w:tab w:val="num" w:pos="0"/>
        </w:tabs>
        <w:ind w:left="3229" w:hanging="708"/>
      </w:pPr>
      <w:rPr>
        <w:rFonts w:hint="default"/>
      </w:rPr>
    </w:lvl>
    <w:lvl w:ilvl="5">
      <w:start w:val="1"/>
      <w:numFmt w:val="decimal"/>
      <w:lvlText w:val="%1-%2-%3-%4-%5-%6"/>
      <w:lvlJc w:val="left"/>
      <w:pPr>
        <w:tabs>
          <w:tab w:val="num" w:pos="0"/>
        </w:tabs>
        <w:ind w:left="3937" w:hanging="708"/>
      </w:pPr>
      <w:rPr>
        <w:rFonts w:hint="default"/>
      </w:rPr>
    </w:lvl>
    <w:lvl w:ilvl="6">
      <w:start w:val="1"/>
      <w:numFmt w:val="decimal"/>
      <w:lvlText w:val="%1-%2-%3-%4-%5-%6-%7"/>
      <w:lvlJc w:val="left"/>
      <w:pPr>
        <w:tabs>
          <w:tab w:val="num" w:pos="0"/>
        </w:tabs>
        <w:ind w:left="4645" w:hanging="708"/>
      </w:pPr>
      <w:rPr>
        <w:rFonts w:hint="default"/>
      </w:rPr>
    </w:lvl>
    <w:lvl w:ilvl="7">
      <w:start w:val="1"/>
      <w:numFmt w:val="decimal"/>
      <w:lvlText w:val="%1-%2-%3-%4-%5-%6-%7-%8"/>
      <w:lvlJc w:val="left"/>
      <w:pPr>
        <w:tabs>
          <w:tab w:val="num" w:pos="0"/>
        </w:tabs>
        <w:ind w:left="5353" w:hanging="708"/>
      </w:pPr>
      <w:rPr>
        <w:rFonts w:hint="default"/>
      </w:rPr>
    </w:lvl>
    <w:lvl w:ilvl="8">
      <w:start w:val="1"/>
      <w:numFmt w:val="decimal"/>
      <w:lvlText w:val="%1-%2-%3-%4-%5-%6-%7-%8-%9"/>
      <w:lvlJc w:val="left"/>
      <w:pPr>
        <w:tabs>
          <w:tab w:val="num" w:pos="0"/>
        </w:tabs>
        <w:ind w:left="6061" w:hanging="708"/>
      </w:pPr>
      <w:rPr>
        <w:rFonts w:hint="default"/>
      </w:rPr>
    </w:lvl>
  </w:abstractNum>
  <w:abstractNum w:abstractNumId="3">
    <w:nsid w:val="16A84F23"/>
    <w:multiLevelType w:val="hybridMultilevel"/>
    <w:tmpl w:val="9468F8B6"/>
    <w:lvl w:ilvl="0" w:tplc="FA3A26A4">
      <w:start w:val="1"/>
      <w:numFmt w:val="bullet"/>
      <w:lvlText w:val="−"/>
      <w:lvlJc w:val="left"/>
      <w:pPr>
        <w:tabs>
          <w:tab w:val="num" w:pos="0"/>
        </w:tabs>
        <w:ind w:left="0" w:firstLine="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749730F"/>
    <w:multiLevelType w:val="hybridMultilevel"/>
    <w:tmpl w:val="FBD60504"/>
    <w:lvl w:ilvl="0" w:tplc="266C690A">
      <w:start w:val="1"/>
      <w:numFmt w:val="decimal"/>
      <w:lvlText w:val="[%1]"/>
      <w:lvlJc w:val="left"/>
      <w:pPr>
        <w:tabs>
          <w:tab w:val="num" w:pos="0"/>
        </w:tabs>
        <w:ind w:left="284" w:hanging="284"/>
      </w:pPr>
      <w:rPr>
        <w:rFonts w:ascii="Times New Roman" w:hAnsi="Times New Roman" w:cs="Yagut" w:hint="default"/>
        <w:b w:val="0"/>
        <w:bCs w:val="0"/>
        <w:i w:val="0"/>
        <w:iCs w:val="0"/>
        <w:caps w:val="0"/>
        <w:strike w:val="0"/>
        <w:dstrike w:val="0"/>
        <w:vanish w:val="0"/>
        <w:color w:val="auto"/>
        <w:spacing w:val="0"/>
        <w:w w:val="100"/>
        <w:kern w:val="0"/>
        <w:position w:val="0"/>
        <w:sz w:val="18"/>
        <w:szCs w:val="1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4B32C54"/>
    <w:multiLevelType w:val="hybridMultilevel"/>
    <w:tmpl w:val="82CA13E0"/>
    <w:lvl w:ilvl="0" w:tplc="7BCCCAD8">
      <w:start w:val="1"/>
      <w:numFmt w:val="bullet"/>
      <w:lvlText w:val="−"/>
      <w:lvlJc w:val="left"/>
      <w:pPr>
        <w:tabs>
          <w:tab w:val="num" w:pos="0"/>
        </w:tabs>
        <w:ind w:left="0" w:firstLine="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8E75B82"/>
    <w:multiLevelType w:val="hybridMultilevel"/>
    <w:tmpl w:val="831E7670"/>
    <w:lvl w:ilvl="0" w:tplc="9AD219AC">
      <w:start w:val="1"/>
      <w:numFmt w:val="bullet"/>
      <w:lvlText w:val="−"/>
      <w:lvlJc w:val="left"/>
      <w:pPr>
        <w:tabs>
          <w:tab w:val="num" w:pos="113"/>
        </w:tabs>
        <w:ind w:left="0" w:firstLine="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34D4667"/>
    <w:multiLevelType w:val="multilevel"/>
    <w:tmpl w:val="9468F8B6"/>
    <w:lvl w:ilvl="0">
      <w:start w:val="1"/>
      <w:numFmt w:val="bullet"/>
      <w:lvlText w:val="−"/>
      <w:lvlJc w:val="left"/>
      <w:pPr>
        <w:tabs>
          <w:tab w:val="num" w:pos="0"/>
        </w:tabs>
        <w:ind w:left="0" w:firstLine="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3A6A3673"/>
    <w:multiLevelType w:val="hybridMultilevel"/>
    <w:tmpl w:val="8658730C"/>
    <w:lvl w:ilvl="0" w:tplc="D932D748">
      <w:start w:val="1"/>
      <w:numFmt w:val="bullet"/>
      <w:lvlText w:val=""/>
      <w:lvlJc w:val="left"/>
      <w:pPr>
        <w:tabs>
          <w:tab w:val="num" w:pos="227"/>
        </w:tabs>
        <w:ind w:left="0" w:firstLine="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
    <w:nsid w:val="4DA27471"/>
    <w:multiLevelType w:val="multilevel"/>
    <w:tmpl w:val="AE60472E"/>
    <w:lvl w:ilvl="0">
      <w:start w:val="1"/>
      <w:numFmt w:val="decimal"/>
      <w:isLgl/>
      <w:suff w:val="space"/>
      <w:lvlText w:val="%1-"/>
      <w:lvlJc w:val="left"/>
      <w:pPr>
        <w:ind w:left="0" w:firstLine="0"/>
      </w:pPr>
      <w:rPr>
        <w:rFonts w:ascii="Times New Roman" w:hAnsi="Times New Roman" w:cs="Traffic" w:hint="default"/>
        <w:b/>
        <w:bCs/>
        <w:i w:val="0"/>
        <w:iCs w:val="0"/>
        <w:caps w:val="0"/>
        <w:strike w:val="0"/>
        <w:dstrike w:val="0"/>
        <w:vanish w:val="0"/>
        <w:color w:val="auto"/>
        <w:spacing w:val="0"/>
        <w:w w:val="100"/>
        <w:position w:val="0"/>
        <w:sz w:val="24"/>
        <w:szCs w:val="28"/>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suff w:val="space"/>
      <w:lvlText w:val="%1-%2-"/>
      <w:lvlJc w:val="center"/>
      <w:pPr>
        <w:ind w:left="567" w:hanging="567"/>
      </w:pPr>
      <w:rPr>
        <w:rFonts w:hint="default"/>
      </w:rPr>
    </w:lvl>
    <w:lvl w:ilvl="2">
      <w:start w:val="1"/>
      <w:numFmt w:val="decimal"/>
      <w:isLgl/>
      <w:suff w:val="space"/>
      <w:lvlText w:val="%1-%2-%3-"/>
      <w:lvlJc w:val="center"/>
      <w:pPr>
        <w:ind w:left="1417" w:hanging="1417"/>
      </w:pPr>
      <w:rPr>
        <w:rFonts w:hint="default"/>
      </w:rPr>
    </w:lvl>
    <w:lvl w:ilvl="3">
      <w:start w:val="1"/>
      <w:numFmt w:val="decimal"/>
      <w:lvlText w:val="%1-%2-%3-%4-"/>
      <w:lvlJc w:val="center"/>
      <w:pPr>
        <w:tabs>
          <w:tab w:val="num" w:pos="1444"/>
        </w:tabs>
        <w:ind w:left="1444" w:hanging="648"/>
      </w:pPr>
      <w:rPr>
        <w:rFonts w:hint="default"/>
      </w:rPr>
    </w:lvl>
    <w:lvl w:ilvl="4">
      <w:start w:val="1"/>
      <w:numFmt w:val="decimal"/>
      <w:lvlText w:val="%1-%2-%3-%4-%5-"/>
      <w:lvlJc w:val="center"/>
      <w:pPr>
        <w:tabs>
          <w:tab w:val="num" w:pos="1948"/>
        </w:tabs>
        <w:ind w:left="1948" w:hanging="792"/>
      </w:pPr>
      <w:rPr>
        <w:rFonts w:hint="default"/>
      </w:rPr>
    </w:lvl>
    <w:lvl w:ilvl="5">
      <w:start w:val="1"/>
      <w:numFmt w:val="decimal"/>
      <w:lvlText w:val="%1-%2-%3-%4-%5-%6-"/>
      <w:lvlJc w:val="center"/>
      <w:pPr>
        <w:tabs>
          <w:tab w:val="num" w:pos="2452"/>
        </w:tabs>
        <w:ind w:left="2452" w:hanging="936"/>
      </w:pPr>
      <w:rPr>
        <w:rFonts w:hint="default"/>
      </w:rPr>
    </w:lvl>
    <w:lvl w:ilvl="6">
      <w:start w:val="1"/>
      <w:numFmt w:val="decimal"/>
      <w:lvlText w:val="%1-%2-%3-%4-%5-%6-%7-"/>
      <w:lvlJc w:val="center"/>
      <w:pPr>
        <w:tabs>
          <w:tab w:val="num" w:pos="2956"/>
        </w:tabs>
        <w:ind w:left="2956" w:hanging="1080"/>
      </w:pPr>
      <w:rPr>
        <w:rFonts w:hint="default"/>
      </w:rPr>
    </w:lvl>
    <w:lvl w:ilvl="7">
      <w:start w:val="1"/>
      <w:numFmt w:val="decimal"/>
      <w:lvlText w:val="%1-%2-%3-%4-%5-%6-%7-%8-"/>
      <w:lvlJc w:val="center"/>
      <w:pPr>
        <w:tabs>
          <w:tab w:val="num" w:pos="3460"/>
        </w:tabs>
        <w:ind w:left="3460" w:hanging="1224"/>
      </w:pPr>
      <w:rPr>
        <w:rFonts w:hint="default"/>
      </w:rPr>
    </w:lvl>
    <w:lvl w:ilvl="8">
      <w:start w:val="1"/>
      <w:numFmt w:val="decimal"/>
      <w:lvlText w:val="%1-%2-%3-%4-%5-%6-%7-%8-%9-"/>
      <w:lvlJc w:val="center"/>
      <w:pPr>
        <w:tabs>
          <w:tab w:val="num" w:pos="4036"/>
        </w:tabs>
        <w:ind w:left="4036" w:hanging="1440"/>
      </w:pPr>
      <w:rPr>
        <w:rFonts w:hint="default"/>
      </w:rPr>
    </w:lvl>
  </w:abstractNum>
  <w:abstractNum w:abstractNumId="10">
    <w:nsid w:val="54187028"/>
    <w:multiLevelType w:val="multilevel"/>
    <w:tmpl w:val="831E7670"/>
    <w:lvl w:ilvl="0">
      <w:start w:val="1"/>
      <w:numFmt w:val="bullet"/>
      <w:lvlText w:val="−"/>
      <w:lvlJc w:val="left"/>
      <w:pPr>
        <w:tabs>
          <w:tab w:val="num" w:pos="113"/>
        </w:tabs>
        <w:ind w:left="0" w:firstLine="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71C56E56"/>
    <w:multiLevelType w:val="hybridMultilevel"/>
    <w:tmpl w:val="54DE55F6"/>
    <w:lvl w:ilvl="0" w:tplc="FA3A26A4">
      <w:start w:val="1"/>
      <w:numFmt w:val="bullet"/>
      <w:lvlText w:val="−"/>
      <w:lvlJc w:val="left"/>
      <w:pPr>
        <w:tabs>
          <w:tab w:val="num" w:pos="0"/>
        </w:tabs>
        <w:ind w:left="0" w:firstLine="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8"/>
  </w:num>
  <w:num w:numId="3">
    <w:abstractNumId w:val="9"/>
  </w:num>
  <w:num w:numId="4">
    <w:abstractNumId w:val="4"/>
  </w:num>
  <w:num w:numId="5">
    <w:abstractNumId w:val="0"/>
  </w:num>
  <w:num w:numId="6">
    <w:abstractNumId w:val="6"/>
  </w:num>
  <w:num w:numId="7">
    <w:abstractNumId w:val="10"/>
  </w:num>
  <w:num w:numId="8">
    <w:abstractNumId w:val="11"/>
  </w:num>
  <w:num w:numId="9">
    <w:abstractNumId w:val="3"/>
  </w:num>
  <w:num w:numId="10">
    <w:abstractNumId w:val="7"/>
  </w:num>
  <w:num w:numId="11">
    <w:abstractNumId w:val="5"/>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21C1"/>
    <w:rsid w:val="00002076"/>
    <w:rsid w:val="00003948"/>
    <w:rsid w:val="00025BD6"/>
    <w:rsid w:val="00027C7D"/>
    <w:rsid w:val="00047533"/>
    <w:rsid w:val="00054603"/>
    <w:rsid w:val="00073ADE"/>
    <w:rsid w:val="00076969"/>
    <w:rsid w:val="000A7D5A"/>
    <w:rsid w:val="000C0CF2"/>
    <w:rsid w:val="000C54E6"/>
    <w:rsid w:val="000D4068"/>
    <w:rsid w:val="000E0E50"/>
    <w:rsid w:val="000E7A1B"/>
    <w:rsid w:val="000F39F7"/>
    <w:rsid w:val="000F6D68"/>
    <w:rsid w:val="00103D71"/>
    <w:rsid w:val="00104347"/>
    <w:rsid w:val="00112E5A"/>
    <w:rsid w:val="00122F60"/>
    <w:rsid w:val="00123F1B"/>
    <w:rsid w:val="001255CC"/>
    <w:rsid w:val="001348E1"/>
    <w:rsid w:val="00137A81"/>
    <w:rsid w:val="00141476"/>
    <w:rsid w:val="0015242E"/>
    <w:rsid w:val="00155B21"/>
    <w:rsid w:val="001609CE"/>
    <w:rsid w:val="00164F02"/>
    <w:rsid w:val="00184149"/>
    <w:rsid w:val="00186DD8"/>
    <w:rsid w:val="001908A6"/>
    <w:rsid w:val="001A584E"/>
    <w:rsid w:val="001A6425"/>
    <w:rsid w:val="001A7E8E"/>
    <w:rsid w:val="001B21C8"/>
    <w:rsid w:val="001B4003"/>
    <w:rsid w:val="001C5AE6"/>
    <w:rsid w:val="001D272B"/>
    <w:rsid w:val="001D5C52"/>
    <w:rsid w:val="001E6C50"/>
    <w:rsid w:val="001E71C9"/>
    <w:rsid w:val="001F328F"/>
    <w:rsid w:val="001F5C49"/>
    <w:rsid w:val="001F7179"/>
    <w:rsid w:val="002162AF"/>
    <w:rsid w:val="00226F27"/>
    <w:rsid w:val="00234172"/>
    <w:rsid w:val="00241A5B"/>
    <w:rsid w:val="00243BE4"/>
    <w:rsid w:val="002459F3"/>
    <w:rsid w:val="00252CC6"/>
    <w:rsid w:val="00254ECE"/>
    <w:rsid w:val="00257216"/>
    <w:rsid w:val="00265588"/>
    <w:rsid w:val="00280CE5"/>
    <w:rsid w:val="002831DD"/>
    <w:rsid w:val="00290A3D"/>
    <w:rsid w:val="002A3178"/>
    <w:rsid w:val="002B4242"/>
    <w:rsid w:val="002C34E4"/>
    <w:rsid w:val="002C56E9"/>
    <w:rsid w:val="002D63F3"/>
    <w:rsid w:val="002F0035"/>
    <w:rsid w:val="00324151"/>
    <w:rsid w:val="00351461"/>
    <w:rsid w:val="003555D4"/>
    <w:rsid w:val="003836FD"/>
    <w:rsid w:val="0038527A"/>
    <w:rsid w:val="0039225C"/>
    <w:rsid w:val="003A3441"/>
    <w:rsid w:val="003B0F10"/>
    <w:rsid w:val="003B22AB"/>
    <w:rsid w:val="003C011F"/>
    <w:rsid w:val="003C55E4"/>
    <w:rsid w:val="003C5A68"/>
    <w:rsid w:val="003D1CF1"/>
    <w:rsid w:val="003F61D2"/>
    <w:rsid w:val="00405C05"/>
    <w:rsid w:val="00411240"/>
    <w:rsid w:val="004118AF"/>
    <w:rsid w:val="00413EED"/>
    <w:rsid w:val="00421161"/>
    <w:rsid w:val="00444D14"/>
    <w:rsid w:val="004473DA"/>
    <w:rsid w:val="00452644"/>
    <w:rsid w:val="00466107"/>
    <w:rsid w:val="00472904"/>
    <w:rsid w:val="0049058F"/>
    <w:rsid w:val="00493CB2"/>
    <w:rsid w:val="004A0B2A"/>
    <w:rsid w:val="004A0E99"/>
    <w:rsid w:val="004A3F44"/>
    <w:rsid w:val="004B2D84"/>
    <w:rsid w:val="004B395B"/>
    <w:rsid w:val="004C2A3C"/>
    <w:rsid w:val="004C4E5E"/>
    <w:rsid w:val="005047F4"/>
    <w:rsid w:val="0051147D"/>
    <w:rsid w:val="00522752"/>
    <w:rsid w:val="005234FA"/>
    <w:rsid w:val="00543C60"/>
    <w:rsid w:val="005446DD"/>
    <w:rsid w:val="00557B55"/>
    <w:rsid w:val="00576DAA"/>
    <w:rsid w:val="0058339F"/>
    <w:rsid w:val="00583D25"/>
    <w:rsid w:val="00583E20"/>
    <w:rsid w:val="005A4443"/>
    <w:rsid w:val="005B4B8C"/>
    <w:rsid w:val="005C2095"/>
    <w:rsid w:val="005C26E2"/>
    <w:rsid w:val="005D0E44"/>
    <w:rsid w:val="005E4A0E"/>
    <w:rsid w:val="005F454B"/>
    <w:rsid w:val="005F57C1"/>
    <w:rsid w:val="005F7722"/>
    <w:rsid w:val="00603C12"/>
    <w:rsid w:val="00605728"/>
    <w:rsid w:val="0060679D"/>
    <w:rsid w:val="00610120"/>
    <w:rsid w:val="00612052"/>
    <w:rsid w:val="00624726"/>
    <w:rsid w:val="00630855"/>
    <w:rsid w:val="006330B4"/>
    <w:rsid w:val="0066072F"/>
    <w:rsid w:val="00661DF9"/>
    <w:rsid w:val="0068080A"/>
    <w:rsid w:val="006A39C7"/>
    <w:rsid w:val="006A3E44"/>
    <w:rsid w:val="006B13C0"/>
    <w:rsid w:val="006B310C"/>
    <w:rsid w:val="006C0253"/>
    <w:rsid w:val="006F14D7"/>
    <w:rsid w:val="006F18D8"/>
    <w:rsid w:val="006F3A3F"/>
    <w:rsid w:val="007040C6"/>
    <w:rsid w:val="00726B73"/>
    <w:rsid w:val="0072784A"/>
    <w:rsid w:val="007358CF"/>
    <w:rsid w:val="00740967"/>
    <w:rsid w:val="00743995"/>
    <w:rsid w:val="007527B2"/>
    <w:rsid w:val="00781782"/>
    <w:rsid w:val="007C1617"/>
    <w:rsid w:val="007D6FCD"/>
    <w:rsid w:val="007D7DA2"/>
    <w:rsid w:val="007E1AA4"/>
    <w:rsid w:val="007E4016"/>
    <w:rsid w:val="007F0C90"/>
    <w:rsid w:val="007F26BA"/>
    <w:rsid w:val="007F4E6E"/>
    <w:rsid w:val="0081232E"/>
    <w:rsid w:val="008202F9"/>
    <w:rsid w:val="00837565"/>
    <w:rsid w:val="0085095E"/>
    <w:rsid w:val="008524D8"/>
    <w:rsid w:val="00855CF8"/>
    <w:rsid w:val="00867FDF"/>
    <w:rsid w:val="00870282"/>
    <w:rsid w:val="00871CAC"/>
    <w:rsid w:val="00875DCF"/>
    <w:rsid w:val="00884397"/>
    <w:rsid w:val="008876C7"/>
    <w:rsid w:val="008A2B86"/>
    <w:rsid w:val="008A2BA9"/>
    <w:rsid w:val="008B73F1"/>
    <w:rsid w:val="008D5028"/>
    <w:rsid w:val="008D743A"/>
    <w:rsid w:val="008E09FC"/>
    <w:rsid w:val="00914421"/>
    <w:rsid w:val="00915E2C"/>
    <w:rsid w:val="0092037D"/>
    <w:rsid w:val="00922186"/>
    <w:rsid w:val="009350EE"/>
    <w:rsid w:val="009353D2"/>
    <w:rsid w:val="00937AD3"/>
    <w:rsid w:val="00940E02"/>
    <w:rsid w:val="009709AF"/>
    <w:rsid w:val="009762EB"/>
    <w:rsid w:val="009860E7"/>
    <w:rsid w:val="009907F0"/>
    <w:rsid w:val="00997438"/>
    <w:rsid w:val="009A3B5B"/>
    <w:rsid w:val="009A4842"/>
    <w:rsid w:val="009A679F"/>
    <w:rsid w:val="009B22CD"/>
    <w:rsid w:val="009B34F4"/>
    <w:rsid w:val="009B5736"/>
    <w:rsid w:val="009D133A"/>
    <w:rsid w:val="009D21C1"/>
    <w:rsid w:val="009E7C9B"/>
    <w:rsid w:val="009F52D2"/>
    <w:rsid w:val="00A06B10"/>
    <w:rsid w:val="00A13C13"/>
    <w:rsid w:val="00A14932"/>
    <w:rsid w:val="00A1761B"/>
    <w:rsid w:val="00A32F61"/>
    <w:rsid w:val="00A36C17"/>
    <w:rsid w:val="00A4054F"/>
    <w:rsid w:val="00A63DD0"/>
    <w:rsid w:val="00A7730E"/>
    <w:rsid w:val="00AA5EF0"/>
    <w:rsid w:val="00AB3503"/>
    <w:rsid w:val="00AC3C52"/>
    <w:rsid w:val="00AD2575"/>
    <w:rsid w:val="00AD5B41"/>
    <w:rsid w:val="00B036B1"/>
    <w:rsid w:val="00B051C9"/>
    <w:rsid w:val="00B05ADB"/>
    <w:rsid w:val="00B20EB3"/>
    <w:rsid w:val="00B250BD"/>
    <w:rsid w:val="00B379C9"/>
    <w:rsid w:val="00B41BD6"/>
    <w:rsid w:val="00B428D1"/>
    <w:rsid w:val="00B461B8"/>
    <w:rsid w:val="00B52791"/>
    <w:rsid w:val="00B73DB6"/>
    <w:rsid w:val="00B93CF9"/>
    <w:rsid w:val="00BA36DE"/>
    <w:rsid w:val="00BA75EA"/>
    <w:rsid w:val="00BC6CA0"/>
    <w:rsid w:val="00BE1C20"/>
    <w:rsid w:val="00C0736A"/>
    <w:rsid w:val="00C15EDA"/>
    <w:rsid w:val="00C21A3D"/>
    <w:rsid w:val="00C258EE"/>
    <w:rsid w:val="00C26245"/>
    <w:rsid w:val="00C27F8C"/>
    <w:rsid w:val="00C34321"/>
    <w:rsid w:val="00C34F81"/>
    <w:rsid w:val="00C427E7"/>
    <w:rsid w:val="00C441A3"/>
    <w:rsid w:val="00C52577"/>
    <w:rsid w:val="00C57753"/>
    <w:rsid w:val="00C65B91"/>
    <w:rsid w:val="00C65CCE"/>
    <w:rsid w:val="00C8307B"/>
    <w:rsid w:val="00C84916"/>
    <w:rsid w:val="00C8671F"/>
    <w:rsid w:val="00C922CA"/>
    <w:rsid w:val="00CA2A60"/>
    <w:rsid w:val="00CA32FB"/>
    <w:rsid w:val="00CB26BE"/>
    <w:rsid w:val="00CB32EF"/>
    <w:rsid w:val="00CC1329"/>
    <w:rsid w:val="00CC4C0B"/>
    <w:rsid w:val="00CC5497"/>
    <w:rsid w:val="00CC5621"/>
    <w:rsid w:val="00CE1AF0"/>
    <w:rsid w:val="00CE5071"/>
    <w:rsid w:val="00CE6693"/>
    <w:rsid w:val="00CF335D"/>
    <w:rsid w:val="00CF63EC"/>
    <w:rsid w:val="00D021B1"/>
    <w:rsid w:val="00D142EE"/>
    <w:rsid w:val="00D1673F"/>
    <w:rsid w:val="00D23D04"/>
    <w:rsid w:val="00D25961"/>
    <w:rsid w:val="00D26819"/>
    <w:rsid w:val="00D6338D"/>
    <w:rsid w:val="00D633E6"/>
    <w:rsid w:val="00D75A00"/>
    <w:rsid w:val="00D77528"/>
    <w:rsid w:val="00DB5DF1"/>
    <w:rsid w:val="00DC35FE"/>
    <w:rsid w:val="00DD3E6B"/>
    <w:rsid w:val="00DD6E1D"/>
    <w:rsid w:val="00DE4B3D"/>
    <w:rsid w:val="00DE7B4E"/>
    <w:rsid w:val="00DF11B6"/>
    <w:rsid w:val="00DF1B97"/>
    <w:rsid w:val="00E0182B"/>
    <w:rsid w:val="00E073DC"/>
    <w:rsid w:val="00E12962"/>
    <w:rsid w:val="00E225AC"/>
    <w:rsid w:val="00E2594E"/>
    <w:rsid w:val="00E25A56"/>
    <w:rsid w:val="00E26C9B"/>
    <w:rsid w:val="00E279B9"/>
    <w:rsid w:val="00E30D59"/>
    <w:rsid w:val="00E47280"/>
    <w:rsid w:val="00E4730A"/>
    <w:rsid w:val="00E6166B"/>
    <w:rsid w:val="00E6764B"/>
    <w:rsid w:val="00E76702"/>
    <w:rsid w:val="00E80E0C"/>
    <w:rsid w:val="00E812E1"/>
    <w:rsid w:val="00E87994"/>
    <w:rsid w:val="00E9111E"/>
    <w:rsid w:val="00EA5783"/>
    <w:rsid w:val="00EB5539"/>
    <w:rsid w:val="00EB593F"/>
    <w:rsid w:val="00EC103A"/>
    <w:rsid w:val="00EC10BA"/>
    <w:rsid w:val="00EC10E5"/>
    <w:rsid w:val="00ED0DBE"/>
    <w:rsid w:val="00ED1131"/>
    <w:rsid w:val="00ED237A"/>
    <w:rsid w:val="00ED2736"/>
    <w:rsid w:val="00ED44B1"/>
    <w:rsid w:val="00EE7722"/>
    <w:rsid w:val="00EF1CB6"/>
    <w:rsid w:val="00F0291F"/>
    <w:rsid w:val="00F05739"/>
    <w:rsid w:val="00F26779"/>
    <w:rsid w:val="00F318C4"/>
    <w:rsid w:val="00F325D3"/>
    <w:rsid w:val="00F3783B"/>
    <w:rsid w:val="00F414A4"/>
    <w:rsid w:val="00F41736"/>
    <w:rsid w:val="00F474A9"/>
    <w:rsid w:val="00F5736D"/>
    <w:rsid w:val="00F82A6C"/>
    <w:rsid w:val="00F84D0B"/>
    <w:rsid w:val="00F917C9"/>
    <w:rsid w:val="00F94D3C"/>
    <w:rsid w:val="00FA15F2"/>
    <w:rsid w:val="00FA1F38"/>
    <w:rsid w:val="00FC011B"/>
    <w:rsid w:val="00FC2A81"/>
    <w:rsid w:val="00FD1FF4"/>
    <w:rsid w:val="00FD72A7"/>
    <w:rsid w:val="00FE35B9"/>
    <w:rsid w:val="00FF213F"/>
    <w:rsid w:val="00FF543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DA65A13-ACC0-4941-97CD-9B76B6B31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متن"/>
    <w:qFormat/>
    <w:rsid w:val="009D21C1"/>
    <w:pPr>
      <w:widowControl w:val="0"/>
      <w:bidi/>
      <w:spacing w:after="0" w:line="240" w:lineRule="auto"/>
      <w:ind w:firstLine="284"/>
      <w:jc w:val="both"/>
    </w:pPr>
    <w:rPr>
      <w:rFonts w:ascii="Times New Roman" w:eastAsia="Times New Roman" w:hAnsi="Times New Roman" w:cs="B Nazanin"/>
      <w:sz w:val="20"/>
    </w:rPr>
  </w:style>
  <w:style w:type="paragraph" w:styleId="Heading1">
    <w:name w:val="heading 1"/>
    <w:aliases w:val="زیر عنوان اول"/>
    <w:basedOn w:val="Normal"/>
    <w:next w:val="Normal"/>
    <w:link w:val="Heading1Char"/>
    <w:qFormat/>
    <w:rsid w:val="00444D14"/>
    <w:pPr>
      <w:keepNext/>
      <w:numPr>
        <w:numId w:val="1"/>
      </w:numPr>
      <w:spacing w:before="240" w:after="120"/>
      <w:jc w:val="left"/>
      <w:outlineLvl w:val="0"/>
    </w:pPr>
    <w:rPr>
      <w:rFonts w:ascii="Times New Roman Bold" w:hAnsi="Times New Roman Bold"/>
      <w:b/>
      <w:bCs/>
      <w:kern w:val="28"/>
      <w:sz w:val="22"/>
      <w:szCs w:val="24"/>
    </w:rPr>
  </w:style>
  <w:style w:type="paragraph" w:styleId="Heading2">
    <w:name w:val="heading 2"/>
    <w:aliases w:val="زیر عنوان دوم"/>
    <w:basedOn w:val="Normal"/>
    <w:next w:val="Normal"/>
    <w:link w:val="Heading2Char"/>
    <w:qFormat/>
    <w:rsid w:val="00444D14"/>
    <w:pPr>
      <w:keepNext/>
      <w:numPr>
        <w:ilvl w:val="1"/>
        <w:numId w:val="1"/>
      </w:numPr>
      <w:spacing w:before="240" w:after="60"/>
      <w:ind w:left="510" w:hanging="510"/>
      <w:jc w:val="left"/>
      <w:outlineLvl w:val="1"/>
    </w:pPr>
    <w:rPr>
      <w:rFonts w:ascii="Times New Roman Bold" w:hAnsi="Times New Roman Bold"/>
      <w:b/>
      <w:bCs/>
    </w:rPr>
  </w:style>
  <w:style w:type="paragraph" w:styleId="Heading3">
    <w:name w:val="heading 3"/>
    <w:aliases w:val="زیر عنوان سوم"/>
    <w:basedOn w:val="Normal"/>
    <w:next w:val="Normal"/>
    <w:link w:val="Heading3Char"/>
    <w:unhideWhenUsed/>
    <w:qFormat/>
    <w:rsid w:val="006A39C7"/>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6A39C7"/>
    <w:pPr>
      <w:keepNext/>
      <w:outlineLvl w:val="3"/>
    </w:pPr>
    <w:rPr>
      <w:rFonts w:cs="Traffic"/>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زیر عنوان اول Char"/>
    <w:basedOn w:val="DefaultParagraphFont"/>
    <w:link w:val="Heading1"/>
    <w:rsid w:val="00444D14"/>
    <w:rPr>
      <w:rFonts w:ascii="Times New Roman Bold" w:eastAsia="Times New Roman" w:hAnsi="Times New Roman Bold" w:cs="B Nazanin"/>
      <w:b/>
      <w:bCs/>
      <w:kern w:val="28"/>
      <w:szCs w:val="24"/>
    </w:rPr>
  </w:style>
  <w:style w:type="character" w:customStyle="1" w:styleId="Heading2Char">
    <w:name w:val="Heading 2 Char"/>
    <w:aliases w:val="زیر عنوان دوم Char"/>
    <w:basedOn w:val="DefaultParagraphFont"/>
    <w:link w:val="Heading2"/>
    <w:rsid w:val="00444D14"/>
    <w:rPr>
      <w:rFonts w:ascii="Times New Roman Bold" w:eastAsia="Times New Roman" w:hAnsi="Times New Roman Bold" w:cs="B Nazanin"/>
      <w:b/>
      <w:bCs/>
      <w:sz w:val="20"/>
    </w:rPr>
  </w:style>
  <w:style w:type="character" w:customStyle="1" w:styleId="Heading3Char">
    <w:name w:val="Heading 3 Char"/>
    <w:aliases w:val="زیر عنوان سوم Char"/>
    <w:basedOn w:val="DefaultParagraphFont"/>
    <w:link w:val="Heading3"/>
    <w:uiPriority w:val="9"/>
    <w:semiHidden/>
    <w:rsid w:val="006A39C7"/>
    <w:rPr>
      <w:rFonts w:asciiTheme="majorHAnsi" w:eastAsiaTheme="majorEastAsia" w:hAnsiTheme="majorHAnsi" w:cstheme="majorBidi"/>
      <w:b/>
      <w:bCs/>
      <w:color w:val="4F81BD" w:themeColor="accent1"/>
      <w:sz w:val="20"/>
    </w:rPr>
  </w:style>
  <w:style w:type="character" w:customStyle="1" w:styleId="Heading4Char">
    <w:name w:val="Heading 4 Char"/>
    <w:basedOn w:val="DefaultParagraphFont"/>
    <w:link w:val="Heading4"/>
    <w:rsid w:val="006A39C7"/>
    <w:rPr>
      <w:rFonts w:ascii="Times New Roman" w:eastAsia="Times New Roman" w:hAnsi="Times New Roman" w:cs="Traffic"/>
      <w:b/>
      <w:bCs/>
      <w:sz w:val="20"/>
    </w:rPr>
  </w:style>
  <w:style w:type="paragraph" w:styleId="Header">
    <w:name w:val="header"/>
    <w:basedOn w:val="Normal"/>
    <w:link w:val="HeaderChar"/>
    <w:uiPriority w:val="99"/>
    <w:unhideWhenUsed/>
    <w:rsid w:val="009D21C1"/>
    <w:pPr>
      <w:tabs>
        <w:tab w:val="center" w:pos="4680"/>
        <w:tab w:val="right" w:pos="9360"/>
      </w:tabs>
    </w:pPr>
  </w:style>
  <w:style w:type="character" w:customStyle="1" w:styleId="HeaderChar">
    <w:name w:val="Header Char"/>
    <w:basedOn w:val="DefaultParagraphFont"/>
    <w:link w:val="Header"/>
    <w:uiPriority w:val="99"/>
    <w:rsid w:val="009D21C1"/>
  </w:style>
  <w:style w:type="paragraph" w:styleId="Footer">
    <w:name w:val="footer"/>
    <w:basedOn w:val="Normal"/>
    <w:link w:val="FooterChar"/>
    <w:uiPriority w:val="99"/>
    <w:unhideWhenUsed/>
    <w:rsid w:val="009D21C1"/>
    <w:pPr>
      <w:tabs>
        <w:tab w:val="center" w:pos="4680"/>
        <w:tab w:val="right" w:pos="9360"/>
      </w:tabs>
    </w:pPr>
  </w:style>
  <w:style w:type="character" w:customStyle="1" w:styleId="FooterChar">
    <w:name w:val="Footer Char"/>
    <w:basedOn w:val="DefaultParagraphFont"/>
    <w:link w:val="Footer"/>
    <w:uiPriority w:val="99"/>
    <w:rsid w:val="009D21C1"/>
  </w:style>
  <w:style w:type="paragraph" w:styleId="Title">
    <w:name w:val="Title"/>
    <w:basedOn w:val="Normal"/>
    <w:next w:val="Normal"/>
    <w:link w:val="TitleChar"/>
    <w:qFormat/>
    <w:rsid w:val="009D21C1"/>
    <w:pPr>
      <w:spacing w:before="120" w:after="240"/>
      <w:ind w:left="567" w:right="567" w:firstLine="0"/>
      <w:jc w:val="center"/>
    </w:pPr>
    <w:rPr>
      <w:rFonts w:ascii="Times New Roman Bold" w:hAnsi="Times New Roman Bold"/>
      <w:b/>
      <w:bCs/>
      <w:sz w:val="28"/>
      <w:szCs w:val="28"/>
    </w:rPr>
  </w:style>
  <w:style w:type="character" w:customStyle="1" w:styleId="TitleChar">
    <w:name w:val="Title Char"/>
    <w:basedOn w:val="DefaultParagraphFont"/>
    <w:link w:val="Title"/>
    <w:rsid w:val="009D21C1"/>
    <w:rPr>
      <w:rFonts w:ascii="Times New Roman Bold" w:eastAsia="Times New Roman" w:hAnsi="Times New Roman Bold" w:cs="B Nazanin"/>
      <w:b/>
      <w:bCs/>
      <w:sz w:val="28"/>
      <w:szCs w:val="28"/>
    </w:rPr>
  </w:style>
  <w:style w:type="paragraph" w:customStyle="1" w:styleId="Number">
    <w:name w:val="Number"/>
    <w:basedOn w:val="Normal"/>
    <w:next w:val="Title"/>
    <w:link w:val="NumberChar"/>
    <w:rsid w:val="009D21C1"/>
    <w:pPr>
      <w:suppressAutoHyphens/>
      <w:bidi w:val="0"/>
      <w:spacing w:before="120" w:after="360"/>
      <w:ind w:firstLine="0"/>
      <w:jc w:val="left"/>
    </w:pPr>
    <w:rPr>
      <w:rFonts w:ascii="Arial" w:hAnsi="Arial" w:cs="Times New Roman"/>
      <w:sz w:val="28"/>
      <w:szCs w:val="24"/>
    </w:rPr>
  </w:style>
  <w:style w:type="paragraph" w:customStyle="1" w:styleId="Authors">
    <w:name w:val="Authors"/>
    <w:basedOn w:val="Normal"/>
    <w:link w:val="AuthorsChar"/>
    <w:rsid w:val="009D21C1"/>
    <w:pPr>
      <w:spacing w:after="120"/>
      <w:ind w:firstLine="0"/>
      <w:jc w:val="center"/>
    </w:pPr>
    <w:rPr>
      <w:rFonts w:ascii="Times New Roman Bold" w:hAnsi="Times New Roman Bold"/>
      <w:b/>
      <w:bCs/>
      <w:lang w:bidi="fa-IR"/>
    </w:rPr>
  </w:style>
  <w:style w:type="paragraph" w:styleId="Subtitle">
    <w:name w:val="Subtitle"/>
    <w:basedOn w:val="Normal"/>
    <w:next w:val="Normal"/>
    <w:link w:val="SubtitleChar"/>
    <w:qFormat/>
    <w:rsid w:val="009D21C1"/>
    <w:pPr>
      <w:keepNext/>
      <w:spacing w:before="120" w:after="120"/>
      <w:ind w:firstLine="0"/>
      <w:jc w:val="left"/>
    </w:pPr>
    <w:rPr>
      <w:rFonts w:ascii="Times New Roman Bold" w:hAnsi="Times New Roman Bold"/>
      <w:b/>
      <w:bCs/>
      <w:sz w:val="22"/>
      <w:szCs w:val="24"/>
    </w:rPr>
  </w:style>
  <w:style w:type="character" w:customStyle="1" w:styleId="SubtitleChar">
    <w:name w:val="Subtitle Char"/>
    <w:basedOn w:val="DefaultParagraphFont"/>
    <w:link w:val="Subtitle"/>
    <w:rsid w:val="009D21C1"/>
    <w:rPr>
      <w:rFonts w:ascii="Times New Roman Bold" w:eastAsia="Times New Roman" w:hAnsi="Times New Roman Bold" w:cs="B Nazanin"/>
      <w:b/>
      <w:bCs/>
      <w:szCs w:val="24"/>
    </w:rPr>
  </w:style>
  <w:style w:type="paragraph" w:customStyle="1" w:styleId="Abstract">
    <w:name w:val="Abstract"/>
    <w:basedOn w:val="Normal"/>
    <w:link w:val="AbstractChar"/>
    <w:rsid w:val="009D21C1"/>
    <w:pPr>
      <w:ind w:left="340" w:right="340"/>
    </w:pPr>
    <w:rPr>
      <w:snapToGrid w:val="0"/>
    </w:rPr>
  </w:style>
  <w:style w:type="paragraph" w:customStyle="1" w:styleId="FNormal">
    <w:name w:val="FNormal"/>
    <w:basedOn w:val="Normal"/>
    <w:next w:val="Normal"/>
    <w:link w:val="FNormalCharChar"/>
    <w:rsid w:val="00444D14"/>
    <w:pPr>
      <w:ind w:firstLine="0"/>
      <w:jc w:val="lowKashida"/>
    </w:pPr>
  </w:style>
  <w:style w:type="character" w:customStyle="1" w:styleId="FNormalCharChar">
    <w:name w:val="FNormal Char Char"/>
    <w:basedOn w:val="DefaultParagraphFont"/>
    <w:link w:val="FNormal"/>
    <w:rsid w:val="00444D14"/>
    <w:rPr>
      <w:rFonts w:ascii="Times New Roman" w:eastAsia="Times New Roman" w:hAnsi="Times New Roman" w:cs="B Nazanin"/>
      <w:sz w:val="20"/>
    </w:rPr>
  </w:style>
  <w:style w:type="character" w:styleId="PageNumber">
    <w:name w:val="page number"/>
    <w:basedOn w:val="DefaultParagraphFont"/>
    <w:rsid w:val="00444D14"/>
    <w:rPr>
      <w:rFonts w:cs="Titr"/>
      <w:dstrike w:val="0"/>
      <w:color w:val="auto"/>
      <w:szCs w:val="16"/>
      <w:vertAlign w:val="baseline"/>
    </w:rPr>
  </w:style>
  <w:style w:type="paragraph" w:styleId="FootnoteText">
    <w:name w:val="footnote text"/>
    <w:basedOn w:val="Normal"/>
    <w:link w:val="FootnoteTextChar"/>
    <w:uiPriority w:val="99"/>
    <w:rsid w:val="002D63F3"/>
    <w:rPr>
      <w:szCs w:val="20"/>
    </w:rPr>
  </w:style>
  <w:style w:type="character" w:customStyle="1" w:styleId="FootnoteTextChar">
    <w:name w:val="Footnote Text Char"/>
    <w:basedOn w:val="DefaultParagraphFont"/>
    <w:link w:val="FootnoteText"/>
    <w:uiPriority w:val="99"/>
    <w:rsid w:val="002D63F3"/>
    <w:rPr>
      <w:rFonts w:ascii="Times New Roman" w:eastAsia="Times New Roman" w:hAnsi="Times New Roman" w:cs="B Nazanin"/>
      <w:sz w:val="20"/>
      <w:szCs w:val="20"/>
    </w:rPr>
  </w:style>
  <w:style w:type="character" w:styleId="FootnoteReference">
    <w:name w:val="footnote reference"/>
    <w:uiPriority w:val="99"/>
    <w:rsid w:val="002D63F3"/>
    <w:rPr>
      <w:vertAlign w:val="superscript"/>
    </w:rPr>
  </w:style>
  <w:style w:type="paragraph" w:styleId="Caption">
    <w:name w:val="caption"/>
    <w:aliases w:val="عنوان جدوال و شکل ها"/>
    <w:basedOn w:val="Normal"/>
    <w:next w:val="Normal"/>
    <w:qFormat/>
    <w:rsid w:val="006A39C7"/>
    <w:pPr>
      <w:keepLines/>
      <w:spacing w:before="120" w:after="120"/>
      <w:ind w:firstLine="0"/>
      <w:jc w:val="center"/>
    </w:pPr>
    <w:rPr>
      <w:bCs/>
      <w:sz w:val="18"/>
      <w:szCs w:val="20"/>
    </w:rPr>
  </w:style>
  <w:style w:type="paragraph" w:customStyle="1" w:styleId="Equation">
    <w:name w:val="Equation"/>
    <w:next w:val="FNormal"/>
    <w:rsid w:val="006A39C7"/>
    <w:pPr>
      <w:spacing w:before="60" w:after="60" w:line="240" w:lineRule="auto"/>
      <w:ind w:left="170" w:hanging="170"/>
    </w:pPr>
    <w:rPr>
      <w:rFonts w:ascii="Times New Roman" w:eastAsia="Times New Roman" w:hAnsi="Times New Roman" w:cs="Yagut"/>
      <w:sz w:val="20"/>
    </w:rPr>
  </w:style>
  <w:style w:type="paragraph" w:customStyle="1" w:styleId="ENormal">
    <w:name w:val="ENormal"/>
    <w:basedOn w:val="FNormal"/>
    <w:rsid w:val="006A39C7"/>
    <w:pPr>
      <w:bidi w:val="0"/>
    </w:pPr>
    <w:rPr>
      <w:lang w:bidi="fa-IR"/>
    </w:rPr>
  </w:style>
  <w:style w:type="paragraph" w:customStyle="1" w:styleId="TableText">
    <w:name w:val="TableText"/>
    <w:basedOn w:val="Text"/>
    <w:qFormat/>
    <w:rsid w:val="006A39C7"/>
    <w:rPr>
      <w:rFonts w:eastAsia="Arial Unicode MS"/>
      <w:sz w:val="18"/>
      <w:szCs w:val="20"/>
    </w:rPr>
  </w:style>
  <w:style w:type="paragraph" w:customStyle="1" w:styleId="Text">
    <w:name w:val="Text"/>
    <w:basedOn w:val="FNormal"/>
    <w:link w:val="TextChar"/>
    <w:rsid w:val="006A39C7"/>
    <w:pPr>
      <w:jc w:val="center"/>
    </w:pPr>
    <w:rPr>
      <w:rFonts w:asciiTheme="minorHAnsi" w:eastAsiaTheme="minorHAnsi" w:hAnsiTheme="minorHAnsi" w:cs="Yagut"/>
      <w:sz w:val="16"/>
      <w:szCs w:val="18"/>
      <w:lang w:bidi="fa-IR"/>
    </w:rPr>
  </w:style>
  <w:style w:type="character" w:customStyle="1" w:styleId="TextChar">
    <w:name w:val="Text Char"/>
    <w:link w:val="Text"/>
    <w:rsid w:val="006A39C7"/>
    <w:rPr>
      <w:rFonts w:cs="Yagut"/>
      <w:sz w:val="16"/>
      <w:szCs w:val="18"/>
      <w:lang w:bidi="fa-IR"/>
    </w:rPr>
  </w:style>
  <w:style w:type="paragraph" w:customStyle="1" w:styleId="Sup">
    <w:name w:val="Sup"/>
    <w:basedOn w:val="Normal"/>
    <w:next w:val="Normal"/>
    <w:link w:val="SupChar1"/>
    <w:rsid w:val="006A39C7"/>
    <w:pPr>
      <w:bidi w:val="0"/>
      <w:jc w:val="right"/>
    </w:pPr>
    <w:rPr>
      <w:i/>
      <w:vertAlign w:val="superscript"/>
    </w:rPr>
  </w:style>
  <w:style w:type="character" w:customStyle="1" w:styleId="SupChar1">
    <w:name w:val="Sup Char1"/>
    <w:link w:val="Sup"/>
    <w:rsid w:val="006A39C7"/>
    <w:rPr>
      <w:rFonts w:ascii="Times New Roman" w:eastAsia="Times New Roman" w:hAnsi="Times New Roman" w:cs="B Nazanin"/>
      <w:i/>
      <w:sz w:val="20"/>
      <w:vertAlign w:val="superscript"/>
    </w:rPr>
  </w:style>
  <w:style w:type="paragraph" w:customStyle="1" w:styleId="Sub">
    <w:name w:val="Sub"/>
    <w:basedOn w:val="Normal"/>
    <w:rsid w:val="006A39C7"/>
    <w:pPr>
      <w:ind w:firstLine="0"/>
    </w:pPr>
    <w:rPr>
      <w:i/>
      <w:snapToGrid w:val="0"/>
      <w:position w:val="-4"/>
      <w:vertAlign w:val="subscript"/>
    </w:rPr>
  </w:style>
  <w:style w:type="paragraph" w:customStyle="1" w:styleId="EndnoteText1">
    <w:name w:val="Endnote Text1"/>
    <w:basedOn w:val="Normal"/>
    <w:rsid w:val="006A39C7"/>
    <w:pPr>
      <w:tabs>
        <w:tab w:val="right" w:pos="18"/>
        <w:tab w:val="right" w:pos="1188"/>
        <w:tab w:val="right" w:pos="1638"/>
        <w:tab w:val="left" w:pos="9360"/>
      </w:tabs>
      <w:bidi w:val="0"/>
      <w:ind w:firstLine="576"/>
      <w:jc w:val="lowKashida"/>
    </w:pPr>
  </w:style>
  <w:style w:type="paragraph" w:styleId="EndnoteText">
    <w:name w:val="endnote text"/>
    <w:basedOn w:val="Normal"/>
    <w:link w:val="EndnoteTextChar"/>
    <w:semiHidden/>
    <w:rsid w:val="006A39C7"/>
    <w:pPr>
      <w:spacing w:line="240" w:lineRule="exact"/>
    </w:pPr>
  </w:style>
  <w:style w:type="character" w:customStyle="1" w:styleId="EndnoteTextChar">
    <w:name w:val="Endnote Text Char"/>
    <w:basedOn w:val="DefaultParagraphFont"/>
    <w:link w:val="EndnoteText"/>
    <w:semiHidden/>
    <w:rsid w:val="006A39C7"/>
    <w:rPr>
      <w:rFonts w:ascii="Times New Roman" w:eastAsia="Times New Roman" w:hAnsi="Times New Roman" w:cs="B Nazanin"/>
      <w:sz w:val="20"/>
    </w:rPr>
  </w:style>
  <w:style w:type="character" w:styleId="EndnoteReference">
    <w:name w:val="endnote reference"/>
    <w:semiHidden/>
    <w:rsid w:val="006A39C7"/>
    <w:rPr>
      <w:szCs w:val="18"/>
      <w:vertAlign w:val="superscript"/>
    </w:rPr>
  </w:style>
  <w:style w:type="character" w:styleId="Hyperlink">
    <w:name w:val="Hyperlink"/>
    <w:uiPriority w:val="99"/>
    <w:rsid w:val="006A39C7"/>
    <w:rPr>
      <w:color w:val="0000FF"/>
      <w:u w:val="single"/>
    </w:rPr>
  </w:style>
  <w:style w:type="character" w:styleId="LineNumber">
    <w:name w:val="line number"/>
    <w:basedOn w:val="DefaultParagraphFont"/>
    <w:rsid w:val="006A39C7"/>
  </w:style>
  <w:style w:type="paragraph" w:customStyle="1" w:styleId="GraphNumber">
    <w:name w:val="GraphNumber"/>
    <w:basedOn w:val="Normal"/>
    <w:rsid w:val="006A39C7"/>
    <w:pPr>
      <w:bidi w:val="0"/>
      <w:ind w:firstLine="0"/>
      <w:jc w:val="left"/>
    </w:pPr>
    <w:rPr>
      <w:rFonts w:ascii="Helvetica" w:hAnsi="Helvetica" w:cs="Helvetica"/>
      <w:color w:val="000000"/>
      <w:sz w:val="16"/>
      <w:szCs w:val="16"/>
    </w:rPr>
  </w:style>
  <w:style w:type="paragraph" w:customStyle="1" w:styleId="EnglishAbstract">
    <w:name w:val="EnglishAbstract"/>
    <w:rsid w:val="006A39C7"/>
    <w:pPr>
      <w:spacing w:after="0" w:line="240" w:lineRule="auto"/>
      <w:ind w:firstLine="284"/>
      <w:jc w:val="lowKashida"/>
    </w:pPr>
    <w:rPr>
      <w:rFonts w:ascii="Times New Roman" w:eastAsia="Times New Roman" w:hAnsi="Times New Roman" w:cs="Yagut"/>
      <w:szCs w:val="24"/>
    </w:rPr>
  </w:style>
  <w:style w:type="paragraph" w:customStyle="1" w:styleId="ESubtitle">
    <w:name w:val="ESubtitle"/>
    <w:basedOn w:val="Equation"/>
    <w:rsid w:val="006A39C7"/>
    <w:pPr>
      <w:spacing w:before="120" w:after="120"/>
      <w:ind w:left="0" w:firstLine="284"/>
    </w:pPr>
    <w:rPr>
      <w:b/>
      <w:bCs/>
      <w:i/>
      <w:smallCaps/>
      <w:sz w:val="22"/>
      <w:szCs w:val="24"/>
    </w:rPr>
  </w:style>
  <w:style w:type="paragraph" w:customStyle="1" w:styleId="FigureText">
    <w:name w:val="FigureText"/>
    <w:basedOn w:val="Normal"/>
    <w:rsid w:val="006A39C7"/>
    <w:pPr>
      <w:ind w:firstLine="0"/>
      <w:jc w:val="center"/>
    </w:pPr>
    <w:rPr>
      <w:rFonts w:eastAsia="Arial Unicode MS"/>
      <w:sz w:val="16"/>
      <w:szCs w:val="18"/>
    </w:rPr>
  </w:style>
  <w:style w:type="paragraph" w:customStyle="1" w:styleId="SupChar">
    <w:name w:val="Sup Char"/>
    <w:basedOn w:val="Normal"/>
    <w:next w:val="Normal"/>
    <w:link w:val="SupCharChar"/>
    <w:rsid w:val="006A39C7"/>
    <w:pPr>
      <w:widowControl/>
      <w:bidi w:val="0"/>
      <w:jc w:val="right"/>
    </w:pPr>
    <w:rPr>
      <w:rFonts w:cs="Nazanin"/>
      <w:i/>
      <w:sz w:val="22"/>
      <w:vertAlign w:val="superscript"/>
      <w:lang w:eastAsia="zh-CN"/>
    </w:rPr>
  </w:style>
  <w:style w:type="character" w:customStyle="1" w:styleId="SupCharChar">
    <w:name w:val="Sup Char Char"/>
    <w:link w:val="SupChar"/>
    <w:rsid w:val="006A39C7"/>
    <w:rPr>
      <w:rFonts w:ascii="Times New Roman" w:eastAsia="Times New Roman" w:hAnsi="Times New Roman" w:cs="Nazanin"/>
      <w:i/>
      <w:vertAlign w:val="superscript"/>
      <w:lang w:eastAsia="zh-CN"/>
    </w:rPr>
  </w:style>
  <w:style w:type="character" w:customStyle="1" w:styleId="Subscript">
    <w:name w:val="Subscript"/>
    <w:rsid w:val="006A39C7"/>
    <w:rPr>
      <w:position w:val="-4"/>
      <w:vertAlign w:val="subscript"/>
      <w:lang w:eastAsia="en-US"/>
    </w:rPr>
  </w:style>
  <w:style w:type="paragraph" w:styleId="BalloonText">
    <w:name w:val="Balloon Text"/>
    <w:basedOn w:val="Normal"/>
    <w:link w:val="BalloonTextChar"/>
    <w:uiPriority w:val="99"/>
    <w:semiHidden/>
    <w:unhideWhenUsed/>
    <w:rsid w:val="00740967"/>
    <w:rPr>
      <w:rFonts w:ascii="Tahoma" w:hAnsi="Tahoma" w:cs="Tahoma"/>
      <w:sz w:val="16"/>
      <w:szCs w:val="16"/>
    </w:rPr>
  </w:style>
  <w:style w:type="character" w:customStyle="1" w:styleId="BalloonTextChar">
    <w:name w:val="Balloon Text Char"/>
    <w:basedOn w:val="DefaultParagraphFont"/>
    <w:link w:val="BalloonText"/>
    <w:uiPriority w:val="99"/>
    <w:semiHidden/>
    <w:rsid w:val="00740967"/>
    <w:rPr>
      <w:rFonts w:ascii="Tahoma" w:eastAsia="Times New Roman" w:hAnsi="Tahoma" w:cs="Tahoma"/>
      <w:sz w:val="16"/>
      <w:szCs w:val="16"/>
    </w:rPr>
  </w:style>
  <w:style w:type="paragraph" w:customStyle="1" w:styleId="a">
    <w:name w:val="عنوان مقاله"/>
    <w:basedOn w:val="Number"/>
    <w:link w:val="Char"/>
    <w:qFormat/>
    <w:rsid w:val="004B2D84"/>
    <w:pPr>
      <w:framePr w:w="9820" w:h="3101" w:hRule="exact" w:hSpace="187" w:wrap="around" w:vAnchor="page" w:hAnchor="page" w:x="1200" w:y="4838" w:anchorLock="1"/>
      <w:spacing w:before="0" w:after="0"/>
      <w:jc w:val="center"/>
    </w:pPr>
    <w:rPr>
      <w:rFonts w:ascii="Times New Roman" w:hAnsi="Times New Roman" w:cs="Nazanin"/>
      <w:b/>
      <w:bCs/>
      <w:sz w:val="36"/>
      <w:szCs w:val="32"/>
      <w:lang w:bidi="fa-IR"/>
    </w:rPr>
  </w:style>
  <w:style w:type="paragraph" w:customStyle="1" w:styleId="a0">
    <w:name w:val="عنوان نویسندگان"/>
    <w:basedOn w:val="Authors"/>
    <w:link w:val="Char0"/>
    <w:qFormat/>
    <w:rsid w:val="004B2D84"/>
    <w:pPr>
      <w:framePr w:w="9820" w:h="3101" w:hRule="exact" w:hSpace="187" w:wrap="around" w:vAnchor="page" w:hAnchor="page" w:x="1200" w:y="4838" w:anchorLock="1"/>
    </w:pPr>
  </w:style>
  <w:style w:type="character" w:customStyle="1" w:styleId="NumberChar">
    <w:name w:val="Number Char"/>
    <w:basedOn w:val="DefaultParagraphFont"/>
    <w:link w:val="Number"/>
    <w:rsid w:val="004B2D84"/>
    <w:rPr>
      <w:rFonts w:ascii="Arial" w:eastAsia="Times New Roman" w:hAnsi="Arial" w:cs="Times New Roman"/>
      <w:sz w:val="28"/>
      <w:szCs w:val="24"/>
    </w:rPr>
  </w:style>
  <w:style w:type="character" w:customStyle="1" w:styleId="Char">
    <w:name w:val="عنوان مقاله Char"/>
    <w:basedOn w:val="NumberChar"/>
    <w:link w:val="a"/>
    <w:rsid w:val="004B2D84"/>
    <w:rPr>
      <w:rFonts w:ascii="Times New Roman" w:eastAsia="Times New Roman" w:hAnsi="Times New Roman" w:cs="Nazanin"/>
      <w:b/>
      <w:bCs/>
      <w:sz w:val="36"/>
      <w:szCs w:val="32"/>
      <w:lang w:bidi="fa-IR"/>
    </w:rPr>
  </w:style>
  <w:style w:type="paragraph" w:customStyle="1" w:styleId="a1">
    <w:name w:val="بدنه چکیده"/>
    <w:basedOn w:val="Normal"/>
    <w:link w:val="Char1"/>
    <w:qFormat/>
    <w:rsid w:val="004B2D84"/>
    <w:pPr>
      <w:framePr w:w="9639" w:h="6297" w:hRule="exact" w:hSpace="187" w:wrap="notBeside" w:vAnchor="page" w:hAnchor="page" w:x="1091" w:y="7908" w:anchorLock="1"/>
      <w:ind w:left="340" w:right="340"/>
    </w:pPr>
    <w:rPr>
      <w:lang w:bidi="fa-IR"/>
    </w:rPr>
  </w:style>
  <w:style w:type="character" w:customStyle="1" w:styleId="AuthorsChar">
    <w:name w:val="Authors Char"/>
    <w:basedOn w:val="DefaultParagraphFont"/>
    <w:link w:val="Authors"/>
    <w:rsid w:val="004B2D84"/>
    <w:rPr>
      <w:rFonts w:ascii="Times New Roman Bold" w:eastAsia="Times New Roman" w:hAnsi="Times New Roman Bold" w:cs="B Nazanin"/>
      <w:b/>
      <w:bCs/>
      <w:sz w:val="20"/>
      <w:lang w:bidi="fa-IR"/>
    </w:rPr>
  </w:style>
  <w:style w:type="character" w:customStyle="1" w:styleId="Char0">
    <w:name w:val="عنوان نویسندگان Char"/>
    <w:basedOn w:val="AuthorsChar"/>
    <w:link w:val="a0"/>
    <w:rsid w:val="004B2D84"/>
    <w:rPr>
      <w:rFonts w:ascii="Times New Roman Bold" w:eastAsia="Times New Roman" w:hAnsi="Times New Roman Bold" w:cs="B Nazanin"/>
      <w:b/>
      <w:bCs/>
      <w:sz w:val="20"/>
      <w:lang w:bidi="fa-IR"/>
    </w:rPr>
  </w:style>
  <w:style w:type="paragraph" w:customStyle="1" w:styleId="a2">
    <w:name w:val="زیر عنوان"/>
    <w:basedOn w:val="Subtitle"/>
    <w:link w:val="Char2"/>
    <w:rsid w:val="004B2D84"/>
    <w:pPr>
      <w:framePr w:w="9639" w:h="6297" w:hRule="exact" w:hSpace="187" w:wrap="notBeside" w:vAnchor="page" w:hAnchor="page" w:x="1091" w:y="7908" w:anchorLock="1"/>
    </w:pPr>
  </w:style>
  <w:style w:type="character" w:customStyle="1" w:styleId="Char1">
    <w:name w:val="بدنه چکیده Char"/>
    <w:basedOn w:val="DefaultParagraphFont"/>
    <w:link w:val="a1"/>
    <w:rsid w:val="004B2D84"/>
    <w:rPr>
      <w:rFonts w:ascii="Times New Roman" w:eastAsia="Times New Roman" w:hAnsi="Times New Roman" w:cs="B Nazanin"/>
      <w:sz w:val="20"/>
      <w:lang w:bidi="fa-IR"/>
    </w:rPr>
  </w:style>
  <w:style w:type="paragraph" w:customStyle="1" w:styleId="affilation">
    <w:name w:val="زیر نویس affilation"/>
    <w:basedOn w:val="FootnoteText"/>
    <w:link w:val="affilationChar"/>
    <w:qFormat/>
    <w:rsid w:val="004B2D84"/>
  </w:style>
  <w:style w:type="character" w:customStyle="1" w:styleId="Char2">
    <w:name w:val="زیر عنوان Char"/>
    <w:basedOn w:val="SubtitleChar"/>
    <w:link w:val="a2"/>
    <w:rsid w:val="004B2D84"/>
    <w:rPr>
      <w:rFonts w:ascii="Times New Roman Bold" w:eastAsia="Times New Roman" w:hAnsi="Times New Roman Bold" w:cs="B Nazanin"/>
      <w:b/>
      <w:bCs/>
      <w:szCs w:val="24"/>
    </w:rPr>
  </w:style>
  <w:style w:type="paragraph" w:customStyle="1" w:styleId="a3">
    <w:name w:val="بدنه کلمات کلیدی"/>
    <w:basedOn w:val="Abstract"/>
    <w:link w:val="Char3"/>
    <w:qFormat/>
    <w:rsid w:val="00EA5783"/>
    <w:pPr>
      <w:framePr w:w="9639" w:h="6297" w:hRule="exact" w:hSpace="187" w:wrap="notBeside" w:vAnchor="page" w:hAnchor="page" w:x="1091" w:y="7908" w:anchorLock="1"/>
    </w:pPr>
    <w:rPr>
      <w:lang w:bidi="fa-IR"/>
    </w:rPr>
  </w:style>
  <w:style w:type="character" w:customStyle="1" w:styleId="affilationChar">
    <w:name w:val="زیر نویس affilation Char"/>
    <w:basedOn w:val="FootnoteTextChar"/>
    <w:link w:val="affilation"/>
    <w:rsid w:val="004B2D84"/>
    <w:rPr>
      <w:rFonts w:ascii="Times New Roman" w:eastAsia="Times New Roman" w:hAnsi="Times New Roman" w:cs="B Nazanin"/>
      <w:sz w:val="20"/>
      <w:szCs w:val="20"/>
    </w:rPr>
  </w:style>
  <w:style w:type="paragraph" w:customStyle="1" w:styleId="a4">
    <w:name w:val="مراجع"/>
    <w:basedOn w:val="Normal"/>
    <w:link w:val="Char4"/>
    <w:qFormat/>
    <w:rsid w:val="00F94D3C"/>
    <w:pPr>
      <w:ind w:firstLine="0"/>
    </w:pPr>
    <w:rPr>
      <w:rFonts w:eastAsia="Arial Unicode MS"/>
      <w:sz w:val="18"/>
      <w:szCs w:val="18"/>
      <w:lang w:bidi="fa-IR"/>
    </w:rPr>
  </w:style>
  <w:style w:type="character" w:customStyle="1" w:styleId="AbstractChar">
    <w:name w:val="Abstract Char"/>
    <w:basedOn w:val="DefaultParagraphFont"/>
    <w:link w:val="Abstract"/>
    <w:rsid w:val="00EA5783"/>
    <w:rPr>
      <w:rFonts w:ascii="Times New Roman" w:eastAsia="Times New Roman" w:hAnsi="Times New Roman" w:cs="B Nazanin"/>
      <w:snapToGrid w:val="0"/>
      <w:sz w:val="20"/>
    </w:rPr>
  </w:style>
  <w:style w:type="character" w:customStyle="1" w:styleId="Char3">
    <w:name w:val="بدنه کلمات کلیدی Char"/>
    <w:basedOn w:val="AbstractChar"/>
    <w:link w:val="a3"/>
    <w:rsid w:val="00EA5783"/>
    <w:rPr>
      <w:rFonts w:ascii="Times New Roman" w:eastAsia="Times New Roman" w:hAnsi="Times New Roman" w:cs="B Nazanin"/>
      <w:snapToGrid w:val="0"/>
      <w:sz w:val="20"/>
      <w:lang w:bidi="fa-IR"/>
    </w:rPr>
  </w:style>
  <w:style w:type="paragraph" w:customStyle="1" w:styleId="a5">
    <w:name w:val="مراجع انگلیسی"/>
    <w:basedOn w:val="Normal"/>
    <w:link w:val="Char5"/>
    <w:qFormat/>
    <w:rsid w:val="00122F60"/>
    <w:pPr>
      <w:bidi w:val="0"/>
      <w:ind w:firstLine="0"/>
      <w:jc w:val="left"/>
    </w:pPr>
    <w:rPr>
      <w:rFonts w:eastAsia="Arial Unicode MS"/>
      <w:sz w:val="18"/>
      <w:szCs w:val="18"/>
    </w:rPr>
  </w:style>
  <w:style w:type="character" w:customStyle="1" w:styleId="Char4">
    <w:name w:val="مراجع Char"/>
    <w:basedOn w:val="DefaultParagraphFont"/>
    <w:link w:val="a4"/>
    <w:rsid w:val="00F94D3C"/>
    <w:rPr>
      <w:rFonts w:ascii="Times New Roman" w:eastAsia="Arial Unicode MS" w:hAnsi="Times New Roman" w:cs="B Nazanin"/>
      <w:sz w:val="18"/>
      <w:szCs w:val="18"/>
      <w:lang w:bidi="fa-IR"/>
    </w:rPr>
  </w:style>
  <w:style w:type="paragraph" w:customStyle="1" w:styleId="a6">
    <w:name w:val="زیر نویس"/>
    <w:basedOn w:val="EndnoteText"/>
    <w:link w:val="Char6"/>
    <w:qFormat/>
    <w:rsid w:val="00543C60"/>
    <w:pPr>
      <w:bidi w:val="0"/>
    </w:pPr>
  </w:style>
  <w:style w:type="character" w:customStyle="1" w:styleId="Char5">
    <w:name w:val="مراجع انگلیسی Char"/>
    <w:basedOn w:val="DefaultParagraphFont"/>
    <w:link w:val="a5"/>
    <w:rsid w:val="00122F60"/>
    <w:rPr>
      <w:rFonts w:ascii="Times New Roman" w:eastAsia="Arial Unicode MS" w:hAnsi="Times New Roman" w:cs="B Nazanin"/>
      <w:sz w:val="18"/>
      <w:szCs w:val="18"/>
    </w:rPr>
  </w:style>
  <w:style w:type="character" w:customStyle="1" w:styleId="Char6">
    <w:name w:val="زیر نویس Char"/>
    <w:basedOn w:val="EndnoteTextChar"/>
    <w:link w:val="a6"/>
    <w:rsid w:val="00543C60"/>
    <w:rPr>
      <w:rFonts w:ascii="Times New Roman" w:eastAsia="Times New Roman" w:hAnsi="Times New Roman" w:cs="B Nazanin"/>
      <w:sz w:val="20"/>
    </w:rPr>
  </w:style>
  <w:style w:type="character" w:styleId="Emphasis">
    <w:name w:val="Emphasis"/>
    <w:basedOn w:val="DefaultParagraphFont"/>
    <w:uiPriority w:val="20"/>
    <w:qFormat/>
    <w:rsid w:val="00AB3503"/>
    <w:rPr>
      <w:i/>
      <w:iCs/>
    </w:rPr>
  </w:style>
  <w:style w:type="paragraph" w:customStyle="1" w:styleId="Header1">
    <w:name w:val="Header1"/>
    <w:basedOn w:val="Normal"/>
    <w:qFormat/>
    <w:rsid w:val="00603C12"/>
    <w:pPr>
      <w:framePr w:w="9582" w:h="2665" w:hRule="exact" w:hSpace="187" w:wrap="around" w:vAnchor="page" w:hAnchor="page" w:x="1135" w:y="1061" w:anchorLock="1"/>
      <w:bidi w:val="0"/>
      <w:ind w:firstLine="0"/>
      <w:jc w:val="center"/>
    </w:pPr>
    <w:rPr>
      <w:b/>
      <w:bCs/>
      <w:sz w:val="26"/>
      <w:szCs w:val="26"/>
      <w:lang w:bidi="fa-IR"/>
    </w:rPr>
  </w:style>
  <w:style w:type="paragraph" w:styleId="ListParagraph">
    <w:name w:val="List Paragraph"/>
    <w:basedOn w:val="Normal"/>
    <w:uiPriority w:val="34"/>
    <w:qFormat/>
    <w:rsid w:val="00DC35FE"/>
    <w:pPr>
      <w:ind w:left="720"/>
      <w:contextualSpacing/>
    </w:pPr>
  </w:style>
  <w:style w:type="paragraph" w:customStyle="1" w:styleId="a7">
    <w:name w:val="فهرست اشکال"/>
    <w:basedOn w:val="Normal"/>
    <w:qFormat/>
    <w:rsid w:val="0039225C"/>
    <w:pPr>
      <w:widowControl/>
      <w:spacing w:after="160" w:line="259" w:lineRule="auto"/>
      <w:ind w:firstLine="0"/>
      <w:jc w:val="center"/>
    </w:pPr>
    <w:rPr>
      <w:rFonts w:asciiTheme="minorHAnsi" w:eastAsiaTheme="minorHAnsi" w:hAnsiTheme="minorHAnsi"/>
      <w:sz w:val="22"/>
      <w:szCs w:val="24"/>
    </w:rPr>
  </w:style>
  <w:style w:type="table" w:styleId="TableGrid">
    <w:name w:val="Table Grid"/>
    <w:basedOn w:val="TableNormal"/>
    <w:uiPriority w:val="39"/>
    <w:rsid w:val="0039225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8">
    <w:name w:val="جداول"/>
    <w:basedOn w:val="Normal"/>
    <w:qFormat/>
    <w:rsid w:val="0039225C"/>
    <w:pPr>
      <w:widowControl/>
      <w:bidi w:val="0"/>
      <w:spacing w:after="160" w:line="259" w:lineRule="auto"/>
      <w:ind w:firstLine="0"/>
      <w:jc w:val="center"/>
    </w:pPr>
    <w:rPr>
      <w:rFonts w:asciiTheme="minorHAnsi" w:eastAsiaTheme="minorHAnsi" w:hAnsiTheme="minorHAnsi"/>
      <w:sz w:val="22"/>
      <w:szCs w:val="24"/>
    </w:rPr>
  </w:style>
  <w:style w:type="character" w:styleId="CommentReference">
    <w:name w:val="annotation reference"/>
    <w:basedOn w:val="DefaultParagraphFont"/>
    <w:uiPriority w:val="99"/>
    <w:semiHidden/>
    <w:unhideWhenUsed/>
    <w:rsid w:val="0039225C"/>
    <w:rPr>
      <w:sz w:val="16"/>
      <w:szCs w:val="16"/>
    </w:rPr>
  </w:style>
  <w:style w:type="paragraph" w:styleId="CommentText">
    <w:name w:val="annotation text"/>
    <w:basedOn w:val="Normal"/>
    <w:link w:val="CommentTextChar"/>
    <w:uiPriority w:val="99"/>
    <w:semiHidden/>
    <w:unhideWhenUsed/>
    <w:rsid w:val="0039225C"/>
    <w:pPr>
      <w:widowControl/>
      <w:spacing w:after="160"/>
      <w:ind w:firstLine="0"/>
      <w:jc w:val="left"/>
    </w:pPr>
    <w:rPr>
      <w:rFonts w:asciiTheme="minorHAnsi" w:eastAsiaTheme="minorHAnsi" w:hAnsiTheme="minorHAnsi" w:cstheme="minorBidi"/>
      <w:szCs w:val="20"/>
      <w:lang w:bidi="fa-IR"/>
    </w:rPr>
  </w:style>
  <w:style w:type="character" w:customStyle="1" w:styleId="CommentTextChar">
    <w:name w:val="Comment Text Char"/>
    <w:basedOn w:val="DefaultParagraphFont"/>
    <w:link w:val="CommentText"/>
    <w:uiPriority w:val="99"/>
    <w:semiHidden/>
    <w:rsid w:val="0039225C"/>
    <w:rPr>
      <w:sz w:val="20"/>
      <w:szCs w:val="20"/>
      <w:lang w:bidi="fa-IR"/>
    </w:rPr>
  </w:style>
  <w:style w:type="paragraph" w:styleId="CommentSubject">
    <w:name w:val="annotation subject"/>
    <w:basedOn w:val="CommentText"/>
    <w:next w:val="CommentText"/>
    <w:link w:val="CommentSubjectChar"/>
    <w:uiPriority w:val="99"/>
    <w:semiHidden/>
    <w:unhideWhenUsed/>
    <w:rsid w:val="0039225C"/>
    <w:rPr>
      <w:b/>
      <w:bCs/>
    </w:rPr>
  </w:style>
  <w:style w:type="character" w:customStyle="1" w:styleId="CommentSubjectChar">
    <w:name w:val="Comment Subject Char"/>
    <w:basedOn w:val="CommentTextChar"/>
    <w:link w:val="CommentSubject"/>
    <w:uiPriority w:val="99"/>
    <w:semiHidden/>
    <w:rsid w:val="0039225C"/>
    <w:rPr>
      <w:b/>
      <w:bCs/>
      <w:sz w:val="20"/>
      <w:szCs w:val="20"/>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oleObject" Target="embeddings/oleObject10.bin"/><Relationship Id="rId39" Type="http://schemas.openxmlformats.org/officeDocument/2006/relationships/image" Target="media/image19.png"/><Relationship Id="rId21" Type="http://schemas.openxmlformats.org/officeDocument/2006/relationships/oleObject" Target="embeddings/oleObject7.bin"/><Relationship Id="rId34" Type="http://schemas.openxmlformats.org/officeDocument/2006/relationships/image" Target="media/image14.png"/><Relationship Id="rId42" Type="http://schemas.openxmlformats.org/officeDocument/2006/relationships/oleObject" Target="embeddings/oleObject14.bin"/><Relationship Id="rId47" Type="http://schemas.openxmlformats.org/officeDocument/2006/relationships/image" Target="media/image24.png"/><Relationship Id="rId50" Type="http://schemas.openxmlformats.org/officeDocument/2006/relationships/chart" Target="charts/chart1.xml"/><Relationship Id="rId55" Type="http://schemas.openxmlformats.org/officeDocument/2006/relationships/image" Target="media/image31.tif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0.wmf"/><Relationship Id="rId41" Type="http://schemas.openxmlformats.org/officeDocument/2006/relationships/image" Target="media/image21.wmf"/><Relationship Id="rId54" Type="http://schemas.openxmlformats.org/officeDocument/2006/relationships/image" Target="media/image30.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3.wmf"/><Relationship Id="rId53" Type="http://schemas.openxmlformats.org/officeDocument/2006/relationships/image" Target="media/image29.tiff"/><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2.bin"/><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chart" Target="charts/chart2.xml"/><Relationship Id="rId61"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1.png"/><Relationship Id="rId44" Type="http://schemas.openxmlformats.org/officeDocument/2006/relationships/oleObject" Target="embeddings/oleObject15.bin"/><Relationship Id="rId52" Type="http://schemas.openxmlformats.org/officeDocument/2006/relationships/image" Target="media/image28.tiff"/><Relationship Id="rId6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1.bin"/><Relationship Id="rId30" Type="http://schemas.openxmlformats.org/officeDocument/2006/relationships/oleObject" Target="embeddings/oleObject13.bin"/><Relationship Id="rId35" Type="http://schemas.openxmlformats.org/officeDocument/2006/relationships/image" Target="media/image15.png"/><Relationship Id="rId43" Type="http://schemas.openxmlformats.org/officeDocument/2006/relationships/image" Target="media/image22.wmf"/><Relationship Id="rId48" Type="http://schemas.openxmlformats.org/officeDocument/2006/relationships/image" Target="media/image25.tiff"/><Relationship Id="rId56" Type="http://schemas.openxmlformats.org/officeDocument/2006/relationships/image" Target="media/image32.tiff"/><Relationship Id="rId8" Type="http://schemas.openxmlformats.org/officeDocument/2006/relationships/image" Target="media/image1.wmf"/><Relationship Id="rId51" Type="http://schemas.openxmlformats.org/officeDocument/2006/relationships/image" Target="media/image27.tif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oleObject" Target="embeddings/oleObject16.bin"/><Relationship Id="rId5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4.png"/><Relationship Id="rId1" Type="http://schemas.openxmlformats.org/officeDocument/2006/relationships/image" Target="media/image33.png"/></Relationships>
</file>

<file path=word/charts/_rels/chart1.xml.rels><?xml version="1.0" encoding="UTF-8" standalone="yes"?>
<Relationships xmlns="http://schemas.openxmlformats.org/package/2006/relationships"><Relationship Id="rId1" Type="http://schemas.openxmlformats.org/officeDocument/2006/relationships/oleObject" Target="file:///D:\&#1588;&#1705;&#1604;%20&#1662;&#1575;&#1740;&#1575;&#1606;%20&#1606;&#1575;&#1605;&#1607;\New%20folder%20(5)\BooK8.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92239366329379"/>
          <c:y val="5.2794758769145189E-2"/>
          <c:w val="0.81453298941080654"/>
          <c:h val="0.71441247785416706"/>
        </c:manualLayout>
      </c:layout>
      <c:scatterChart>
        <c:scatterStyle val="lineMarker"/>
        <c:varyColors val="0"/>
        <c:ser>
          <c:idx val="0"/>
          <c:order val="0"/>
          <c:tx>
            <c:strRef>
              <c:f>Sheet1!$C$2</c:f>
              <c:strCache>
                <c:ptCount val="1"/>
                <c:pt idx="0">
                  <c:v>SIZE 20 mm</c:v>
                </c:pt>
              </c:strCache>
            </c:strRef>
          </c:tx>
          <c:spPr>
            <a:ln w="25400" cap="rnd">
              <a:solidFill>
                <a:schemeClr val="accent1"/>
              </a:solidFill>
              <a:prstDash val="sysDash"/>
              <a:round/>
            </a:ln>
            <a:effectLst/>
          </c:spPr>
          <c:marker>
            <c:symbol val="none"/>
          </c:marker>
          <c:xVal>
            <c:numRef>
              <c:f>Sheet1!$B$3:$B$175</c:f>
              <c:numCache>
                <c:formatCode>General</c:formatCode>
                <c:ptCount val="173"/>
                <c:pt idx="0">
                  <c:v>0</c:v>
                </c:pt>
                <c:pt idx="1">
                  <c:v>1E-3</c:v>
                </c:pt>
                <c:pt idx="2">
                  <c:v>2E-3</c:v>
                </c:pt>
                <c:pt idx="3">
                  <c:v>3.5000000000000001E-3</c:v>
                </c:pt>
                <c:pt idx="4">
                  <c:v>4.4227900000000002E-3</c:v>
                </c:pt>
                <c:pt idx="5">
                  <c:v>4.9704399999999996E-3</c:v>
                </c:pt>
                <c:pt idx="6">
                  <c:v>5.2930700000000004E-3</c:v>
                </c:pt>
                <c:pt idx="7">
                  <c:v>5.77701E-3</c:v>
                </c:pt>
                <c:pt idx="8">
                  <c:v>5.8634400000000001E-3</c:v>
                </c:pt>
                <c:pt idx="9">
                  <c:v>5.9210299999999999E-3</c:v>
                </c:pt>
                <c:pt idx="10">
                  <c:v>6.0074100000000004E-3</c:v>
                </c:pt>
                <c:pt idx="11">
                  <c:v>6.1369800000000002E-3</c:v>
                </c:pt>
                <c:pt idx="12">
                  <c:v>6.3313299999999996E-3</c:v>
                </c:pt>
                <c:pt idx="13">
                  <c:v>6.6228600000000004E-3</c:v>
                </c:pt>
                <c:pt idx="14">
                  <c:v>7.0376299999999996E-3</c:v>
                </c:pt>
                <c:pt idx="15">
                  <c:v>7.6597799999999997E-3</c:v>
                </c:pt>
                <c:pt idx="16">
                  <c:v>7.7657799999999999E-3</c:v>
                </c:pt>
                <c:pt idx="17">
                  <c:v>7.9247899999999993E-3</c:v>
                </c:pt>
                <c:pt idx="18">
                  <c:v>8.1633000000000001E-3</c:v>
                </c:pt>
                <c:pt idx="19">
                  <c:v>8.3145600000000004E-3</c:v>
                </c:pt>
                <c:pt idx="20">
                  <c:v>8.5414400000000008E-3</c:v>
                </c:pt>
                <c:pt idx="21">
                  <c:v>8.5851299999999998E-3</c:v>
                </c:pt>
                <c:pt idx="22">
                  <c:v>8.5854099999999999E-3</c:v>
                </c:pt>
                <c:pt idx="23">
                  <c:v>8.5854099999999999E-3</c:v>
                </c:pt>
                <c:pt idx="24">
                  <c:v>8.5854099999999999E-3</c:v>
                </c:pt>
                <c:pt idx="25">
                  <c:v>8.5854099999999999E-3</c:v>
                </c:pt>
                <c:pt idx="26">
                  <c:v>8.5854099999999999E-3</c:v>
                </c:pt>
                <c:pt idx="27">
                  <c:v>8.5854099999999999E-3</c:v>
                </c:pt>
                <c:pt idx="28">
                  <c:v>8.5854099999999999E-3</c:v>
                </c:pt>
                <c:pt idx="29">
                  <c:v>8.5854099999999999E-3</c:v>
                </c:pt>
                <c:pt idx="30">
                  <c:v>8.5854099999999999E-3</c:v>
                </c:pt>
                <c:pt idx="31">
                  <c:v>8.5854099999999999E-3</c:v>
                </c:pt>
                <c:pt idx="32">
                  <c:v>8.5854099999999999E-3</c:v>
                </c:pt>
                <c:pt idx="33">
                  <c:v>8.5854099999999999E-3</c:v>
                </c:pt>
                <c:pt idx="34">
                  <c:v>8.5854099999999999E-3</c:v>
                </c:pt>
                <c:pt idx="35">
                  <c:v>8.5854099999999999E-3</c:v>
                </c:pt>
                <c:pt idx="36">
                  <c:v>8.5854099999999999E-3</c:v>
                </c:pt>
                <c:pt idx="37">
                  <c:v>8.5854099999999999E-3</c:v>
                </c:pt>
                <c:pt idx="38">
                  <c:v>8.5854099999999999E-3</c:v>
                </c:pt>
                <c:pt idx="39">
                  <c:v>8.5854099999999999E-3</c:v>
                </c:pt>
                <c:pt idx="40">
                  <c:v>8.5854099999999999E-3</c:v>
                </c:pt>
                <c:pt idx="41">
                  <c:v>8.5854099999999999E-3</c:v>
                </c:pt>
                <c:pt idx="42">
                  <c:v>8.5854099999999999E-3</c:v>
                </c:pt>
                <c:pt idx="43">
                  <c:v>8.5854099999999999E-3</c:v>
                </c:pt>
                <c:pt idx="44">
                  <c:v>8.5854099999999999E-3</c:v>
                </c:pt>
                <c:pt idx="45">
                  <c:v>8.5854199999999999E-3</c:v>
                </c:pt>
                <c:pt idx="46">
                  <c:v>8.5854199999999999E-3</c:v>
                </c:pt>
                <c:pt idx="47">
                  <c:v>8.5854299999999998E-3</c:v>
                </c:pt>
                <c:pt idx="48">
                  <c:v>8.5854299999999998E-3</c:v>
                </c:pt>
                <c:pt idx="49">
                  <c:v>8.5854499999999997E-3</c:v>
                </c:pt>
                <c:pt idx="50">
                  <c:v>8.5854599999999996E-3</c:v>
                </c:pt>
                <c:pt idx="51">
                  <c:v>8.5854899999999994E-3</c:v>
                </c:pt>
                <c:pt idx="52">
                  <c:v>8.5855299999999992E-3</c:v>
                </c:pt>
                <c:pt idx="53">
                  <c:v>8.5855900000000006E-3</c:v>
                </c:pt>
                <c:pt idx="54">
                  <c:v>8.58568E-3</c:v>
                </c:pt>
                <c:pt idx="55">
                  <c:v>8.5858099999999993E-3</c:v>
                </c:pt>
                <c:pt idx="56">
                  <c:v>8.5860099999999998E-3</c:v>
                </c:pt>
                <c:pt idx="57">
                  <c:v>8.5863099999999998E-3</c:v>
                </c:pt>
                <c:pt idx="58">
                  <c:v>8.5867600000000006E-3</c:v>
                </c:pt>
                <c:pt idx="59">
                  <c:v>8.5874300000000001E-3</c:v>
                </c:pt>
                <c:pt idx="60">
                  <c:v>8.5884399999999993E-3</c:v>
                </c:pt>
                <c:pt idx="61">
                  <c:v>8.5899600000000007E-3</c:v>
                </c:pt>
                <c:pt idx="62">
                  <c:v>8.5922399999999993E-3</c:v>
                </c:pt>
                <c:pt idx="63">
                  <c:v>8.5956499999999998E-3</c:v>
                </c:pt>
                <c:pt idx="64">
                  <c:v>8.6007700000000006E-3</c:v>
                </c:pt>
                <c:pt idx="65">
                  <c:v>8.6084500000000001E-3</c:v>
                </c:pt>
                <c:pt idx="66">
                  <c:v>8.6199599999999994E-3</c:v>
                </c:pt>
                <c:pt idx="67">
                  <c:v>8.6372399999999992E-3</c:v>
                </c:pt>
                <c:pt idx="68">
                  <c:v>8.6631499999999997E-3</c:v>
                </c:pt>
                <c:pt idx="69">
                  <c:v>8.7020299999999995E-3</c:v>
                </c:pt>
                <c:pt idx="70">
                  <c:v>8.7603300000000002E-3</c:v>
                </c:pt>
                <c:pt idx="71">
                  <c:v>8.8477999999999994E-3</c:v>
                </c:pt>
                <c:pt idx="72">
                  <c:v>8.9789899999999992E-3</c:v>
                </c:pt>
                <c:pt idx="73">
                  <c:v>9.1757799999999997E-3</c:v>
                </c:pt>
                <c:pt idx="74">
                  <c:v>9.3005899999999992E-3</c:v>
                </c:pt>
                <c:pt idx="75">
                  <c:v>9.3244199999999999E-3</c:v>
                </c:pt>
                <c:pt idx="76">
                  <c:v>9.3601599999999993E-3</c:v>
                </c:pt>
                <c:pt idx="77">
                  <c:v>9.4137800000000001E-3</c:v>
                </c:pt>
                <c:pt idx="78">
                  <c:v>9.4941999999999995E-3</c:v>
                </c:pt>
                <c:pt idx="79">
                  <c:v>9.6148399999999995E-3</c:v>
                </c:pt>
                <c:pt idx="80">
                  <c:v>9.7957900000000004E-3</c:v>
                </c:pt>
                <c:pt idx="81">
                  <c:v>9.9103400000000001E-3</c:v>
                </c:pt>
                <c:pt idx="82">
                  <c:v>1.0082199999999999E-2</c:v>
                </c:pt>
                <c:pt idx="83">
                  <c:v>1.01914E-2</c:v>
                </c:pt>
                <c:pt idx="84">
                  <c:v>1.0355400000000001E-2</c:v>
                </c:pt>
                <c:pt idx="85">
                  <c:v>1.04583E-2</c:v>
                </c:pt>
                <c:pt idx="86">
                  <c:v>1.06126E-2</c:v>
                </c:pt>
                <c:pt idx="87">
                  <c:v>1.0844100000000001E-2</c:v>
                </c:pt>
                <c:pt idx="88">
                  <c:v>1.0987200000000001E-2</c:v>
                </c:pt>
                <c:pt idx="89">
                  <c:v>1.0993299999999999E-2</c:v>
                </c:pt>
                <c:pt idx="90">
                  <c:v>1.10025E-2</c:v>
                </c:pt>
                <c:pt idx="91">
                  <c:v>1.10163E-2</c:v>
                </c:pt>
                <c:pt idx="92">
                  <c:v>1.1037E-2</c:v>
                </c:pt>
                <c:pt idx="93">
                  <c:v>1.1068E-2</c:v>
                </c:pt>
                <c:pt idx="94">
                  <c:v>1.1114600000000001E-2</c:v>
                </c:pt>
                <c:pt idx="95">
                  <c:v>1.1184400000000001E-2</c:v>
                </c:pt>
                <c:pt idx="96">
                  <c:v>1.12891E-2</c:v>
                </c:pt>
                <c:pt idx="97">
                  <c:v>1.14462E-2</c:v>
                </c:pt>
                <c:pt idx="98">
                  <c:v>1.1476E-2</c:v>
                </c:pt>
                <c:pt idx="99">
                  <c:v>1.1520499999999999E-2</c:v>
                </c:pt>
                <c:pt idx="100">
                  <c:v>1.1587399999999999E-2</c:v>
                </c:pt>
                <c:pt idx="101">
                  <c:v>1.1687700000000001E-2</c:v>
                </c:pt>
                <c:pt idx="102">
                  <c:v>1.18382E-2</c:v>
                </c:pt>
                <c:pt idx="103">
                  <c:v>1.1939E-2</c:v>
                </c:pt>
                <c:pt idx="104">
                  <c:v>1.2090099999999999E-2</c:v>
                </c:pt>
                <c:pt idx="105">
                  <c:v>1.21879E-2</c:v>
                </c:pt>
                <c:pt idx="106">
                  <c:v>1.22541E-2</c:v>
                </c:pt>
                <c:pt idx="107">
                  <c:v>1.2353299999999999E-2</c:v>
                </c:pt>
                <c:pt idx="108">
                  <c:v>1.24184E-2</c:v>
                </c:pt>
                <c:pt idx="109">
                  <c:v>1.25159E-2</c:v>
                </c:pt>
                <c:pt idx="110">
                  <c:v>1.26623E-2</c:v>
                </c:pt>
                <c:pt idx="111">
                  <c:v>1.26684E-2</c:v>
                </c:pt>
                <c:pt idx="112">
                  <c:v>1.2677600000000001E-2</c:v>
                </c:pt>
                <c:pt idx="113">
                  <c:v>1.2691300000000001E-2</c:v>
                </c:pt>
                <c:pt idx="114">
                  <c:v>1.27119E-2</c:v>
                </c:pt>
                <c:pt idx="115">
                  <c:v>1.27428E-2</c:v>
                </c:pt>
                <c:pt idx="116">
                  <c:v>1.2789099999999999E-2</c:v>
                </c:pt>
                <c:pt idx="117">
                  <c:v>1.28586E-2</c:v>
                </c:pt>
                <c:pt idx="118">
                  <c:v>1.2962899999999999E-2</c:v>
                </c:pt>
                <c:pt idx="119">
                  <c:v>1.2981700000000001E-2</c:v>
                </c:pt>
                <c:pt idx="120">
                  <c:v>1.30099E-2</c:v>
                </c:pt>
                <c:pt idx="121">
                  <c:v>1.3052299999999999E-2</c:v>
                </c:pt>
                <c:pt idx="122">
                  <c:v>1.31158E-2</c:v>
                </c:pt>
                <c:pt idx="123">
                  <c:v>1.32111E-2</c:v>
                </c:pt>
                <c:pt idx="124">
                  <c:v>1.3354100000000001E-2</c:v>
                </c:pt>
                <c:pt idx="125">
                  <c:v>1.3568500000000001E-2</c:v>
                </c:pt>
                <c:pt idx="126">
                  <c:v>1.38902E-2</c:v>
                </c:pt>
                <c:pt idx="127">
                  <c:v>1.4372599999999999E-2</c:v>
                </c:pt>
                <c:pt idx="128">
                  <c:v>1.5096399999999999E-2</c:v>
                </c:pt>
                <c:pt idx="129">
                  <c:v>1.6181899999999999E-2</c:v>
                </c:pt>
                <c:pt idx="130">
                  <c:v>1.7810300000000001E-2</c:v>
                </c:pt>
                <c:pt idx="131">
                  <c:v>2.0252800000000001E-2</c:v>
                </c:pt>
                <c:pt idx="132">
                  <c:v>2.39166E-2</c:v>
                </c:pt>
                <c:pt idx="133">
                  <c:v>2.9412299999999999E-2</c:v>
                </c:pt>
                <c:pt idx="134">
                  <c:v>3.7655800000000003E-2</c:v>
                </c:pt>
                <c:pt idx="135">
                  <c:v>3.8349899999999999E-2</c:v>
                </c:pt>
                <c:pt idx="136">
                  <c:v>3.9391099999999998E-2</c:v>
                </c:pt>
                <c:pt idx="137">
                  <c:v>4.09529E-2</c:v>
                </c:pt>
                <c:pt idx="138">
                  <c:v>4.3160400000000002E-2</c:v>
                </c:pt>
                <c:pt idx="139">
                  <c:v>4.6471800000000001E-2</c:v>
                </c:pt>
                <c:pt idx="140">
                  <c:v>5.1438699999999997E-2</c:v>
                </c:pt>
                <c:pt idx="141">
                  <c:v>5.4624300000000001E-2</c:v>
                </c:pt>
                <c:pt idx="142">
                  <c:v>5.6407499999999999E-2</c:v>
                </c:pt>
                <c:pt idx="143">
                  <c:v>5.9082200000000001E-2</c:v>
                </c:pt>
                <c:pt idx="144">
                  <c:v>6.3094300000000006E-2</c:v>
                </c:pt>
                <c:pt idx="145">
                  <c:v>6.5187099999999998E-2</c:v>
                </c:pt>
                <c:pt idx="146">
                  <c:v>6.8326200000000004E-2</c:v>
                </c:pt>
                <c:pt idx="147">
                  <c:v>7.3035000000000003E-2</c:v>
                </c:pt>
                <c:pt idx="148">
                  <c:v>8.0098100000000005E-2</c:v>
                </c:pt>
                <c:pt idx="149">
                  <c:v>8.0098100000000005E-2</c:v>
                </c:pt>
                <c:pt idx="150">
                  <c:v>8.0098100000000005E-2</c:v>
                </c:pt>
                <c:pt idx="151">
                  <c:v>8.0098100000000005E-2</c:v>
                </c:pt>
                <c:pt idx="152">
                  <c:v>8.0098100000000005E-2</c:v>
                </c:pt>
                <c:pt idx="153">
                  <c:v>8.0098100000000005E-2</c:v>
                </c:pt>
                <c:pt idx="154">
                  <c:v>8.0098100000000005E-2</c:v>
                </c:pt>
                <c:pt idx="155">
                  <c:v>8.0098100000000005E-2</c:v>
                </c:pt>
                <c:pt idx="156">
                  <c:v>8.0098100000000005E-2</c:v>
                </c:pt>
                <c:pt idx="157">
                  <c:v>8.0098100000000005E-2</c:v>
                </c:pt>
                <c:pt idx="158">
                  <c:v>8.0098100000000005E-2</c:v>
                </c:pt>
                <c:pt idx="159">
                  <c:v>8.0098100000000005E-2</c:v>
                </c:pt>
                <c:pt idx="160">
                  <c:v>8.0098100000000005E-2</c:v>
                </c:pt>
                <c:pt idx="161">
                  <c:v>8.0098100000000005E-2</c:v>
                </c:pt>
                <c:pt idx="162">
                  <c:v>8.0098100000000005E-2</c:v>
                </c:pt>
                <c:pt idx="163">
                  <c:v>8.0098100000000005E-2</c:v>
                </c:pt>
                <c:pt idx="164">
                  <c:v>8.0098100000000005E-2</c:v>
                </c:pt>
                <c:pt idx="165">
                  <c:v>8.0098100000000005E-2</c:v>
                </c:pt>
                <c:pt idx="166">
                  <c:v>8.0098100000000005E-2</c:v>
                </c:pt>
                <c:pt idx="167">
                  <c:v>8.0098100000000005E-2</c:v>
                </c:pt>
                <c:pt idx="168">
                  <c:v>8.0098100000000005E-2</c:v>
                </c:pt>
                <c:pt idx="169">
                  <c:v>8.0098100000000005E-2</c:v>
                </c:pt>
                <c:pt idx="170">
                  <c:v>8.0098100000000005E-2</c:v>
                </c:pt>
                <c:pt idx="171">
                  <c:v>8.0098100000000005E-2</c:v>
                </c:pt>
                <c:pt idx="172">
                  <c:v>8.0098100000000005E-2</c:v>
                </c:pt>
              </c:numCache>
            </c:numRef>
          </c:xVal>
          <c:yVal>
            <c:numRef>
              <c:f>Sheet1!$C$3:$C$175</c:f>
              <c:numCache>
                <c:formatCode>General</c:formatCode>
                <c:ptCount val="173"/>
                <c:pt idx="0">
                  <c:v>0</c:v>
                </c:pt>
                <c:pt idx="1">
                  <c:v>32.250500000000002</c:v>
                </c:pt>
                <c:pt idx="2">
                  <c:v>63.563400000000001</c:v>
                </c:pt>
                <c:pt idx="3">
                  <c:v>110.56</c:v>
                </c:pt>
                <c:pt idx="4">
                  <c:v>139.476</c:v>
                </c:pt>
                <c:pt idx="5">
                  <c:v>156.637</c:v>
                </c:pt>
                <c:pt idx="6">
                  <c:v>166.74600000000001</c:v>
                </c:pt>
                <c:pt idx="7">
                  <c:v>181.91</c:v>
                </c:pt>
                <c:pt idx="8">
                  <c:v>184.559</c:v>
                </c:pt>
                <c:pt idx="9">
                  <c:v>186.303</c:v>
                </c:pt>
                <c:pt idx="10">
                  <c:v>188.898</c:v>
                </c:pt>
                <c:pt idx="11">
                  <c:v>192.834</c:v>
                </c:pt>
                <c:pt idx="12">
                  <c:v>198.84700000000001</c:v>
                </c:pt>
                <c:pt idx="13">
                  <c:v>207.92699999999999</c:v>
                </c:pt>
                <c:pt idx="14">
                  <c:v>220.803</c:v>
                </c:pt>
                <c:pt idx="15">
                  <c:v>240.023</c:v>
                </c:pt>
                <c:pt idx="16">
                  <c:v>243.256</c:v>
                </c:pt>
                <c:pt idx="17">
                  <c:v>248.10300000000001</c:v>
                </c:pt>
                <c:pt idx="18">
                  <c:v>255.39400000000001</c:v>
                </c:pt>
                <c:pt idx="19">
                  <c:v>260.00700000000001</c:v>
                </c:pt>
                <c:pt idx="20">
                  <c:v>266.91000000000003</c:v>
                </c:pt>
                <c:pt idx="21">
                  <c:v>268.21899999999999</c:v>
                </c:pt>
                <c:pt idx="22">
                  <c:v>268.22800000000001</c:v>
                </c:pt>
                <c:pt idx="23">
                  <c:v>268.22800000000001</c:v>
                </c:pt>
                <c:pt idx="24">
                  <c:v>268.22800000000001</c:v>
                </c:pt>
                <c:pt idx="25">
                  <c:v>268.22800000000001</c:v>
                </c:pt>
                <c:pt idx="26">
                  <c:v>268.22800000000001</c:v>
                </c:pt>
                <c:pt idx="27">
                  <c:v>268.22800000000001</c:v>
                </c:pt>
                <c:pt idx="28">
                  <c:v>268.22800000000001</c:v>
                </c:pt>
                <c:pt idx="29">
                  <c:v>268.22800000000001</c:v>
                </c:pt>
                <c:pt idx="30">
                  <c:v>268.22800000000001</c:v>
                </c:pt>
                <c:pt idx="31">
                  <c:v>268.22800000000001</c:v>
                </c:pt>
                <c:pt idx="32">
                  <c:v>268.22800000000001</c:v>
                </c:pt>
                <c:pt idx="33">
                  <c:v>268.22800000000001</c:v>
                </c:pt>
                <c:pt idx="34">
                  <c:v>268.22899999999998</c:v>
                </c:pt>
                <c:pt idx="35">
                  <c:v>268.22899999999998</c:v>
                </c:pt>
                <c:pt idx="36">
                  <c:v>268.22899999999998</c:v>
                </c:pt>
                <c:pt idx="37">
                  <c:v>268.22899999999998</c:v>
                </c:pt>
                <c:pt idx="38">
                  <c:v>268.22899999999998</c:v>
                </c:pt>
                <c:pt idx="39">
                  <c:v>268.22899999999998</c:v>
                </c:pt>
                <c:pt idx="40">
                  <c:v>268.22899999999998</c:v>
                </c:pt>
                <c:pt idx="41">
                  <c:v>268.22899999999998</c:v>
                </c:pt>
                <c:pt idx="42">
                  <c:v>268.22899999999998</c:v>
                </c:pt>
                <c:pt idx="43">
                  <c:v>268.22899999999998</c:v>
                </c:pt>
                <c:pt idx="44">
                  <c:v>268.22899999999998</c:v>
                </c:pt>
                <c:pt idx="45">
                  <c:v>268.23</c:v>
                </c:pt>
                <c:pt idx="46">
                  <c:v>268.23</c:v>
                </c:pt>
                <c:pt idx="47">
                  <c:v>268.23</c:v>
                </c:pt>
                <c:pt idx="48">
                  <c:v>268.23099999999999</c:v>
                </c:pt>
                <c:pt idx="49">
                  <c:v>268.23200000000003</c:v>
                </c:pt>
                <c:pt idx="50">
                  <c:v>268.233</c:v>
                </c:pt>
                <c:pt idx="51">
                  <c:v>268.23399999999998</c:v>
                </c:pt>
                <c:pt idx="52">
                  <c:v>268.23599999999999</c:v>
                </c:pt>
                <c:pt idx="53">
                  <c:v>268.23899999999998</c:v>
                </c:pt>
                <c:pt idx="54">
                  <c:v>268.24299999999999</c:v>
                </c:pt>
                <c:pt idx="55">
                  <c:v>268.24900000000002</c:v>
                </c:pt>
                <c:pt idx="56">
                  <c:v>268.25700000000001</c:v>
                </c:pt>
                <c:pt idx="57">
                  <c:v>268.26900000000001</c:v>
                </c:pt>
                <c:pt idx="58">
                  <c:v>268.28500000000003</c:v>
                </c:pt>
                <c:pt idx="59">
                  <c:v>268.30900000000003</c:v>
                </c:pt>
                <c:pt idx="60">
                  <c:v>268.34300000000002</c:v>
                </c:pt>
                <c:pt idx="61">
                  <c:v>268.39100000000002</c:v>
                </c:pt>
                <c:pt idx="62">
                  <c:v>268.46100000000001</c:v>
                </c:pt>
                <c:pt idx="63">
                  <c:v>268.56200000000001</c:v>
                </c:pt>
                <c:pt idx="64">
                  <c:v>268.71199999999999</c:v>
                </c:pt>
                <c:pt idx="65">
                  <c:v>268.935</c:v>
                </c:pt>
                <c:pt idx="66">
                  <c:v>269.27</c:v>
                </c:pt>
                <c:pt idx="67">
                  <c:v>269.77300000000002</c:v>
                </c:pt>
                <c:pt idx="68">
                  <c:v>270.529</c:v>
                </c:pt>
                <c:pt idx="69">
                  <c:v>271.66199999999998</c:v>
                </c:pt>
                <c:pt idx="70">
                  <c:v>273.35899999999998</c:v>
                </c:pt>
                <c:pt idx="71">
                  <c:v>275.887</c:v>
                </c:pt>
                <c:pt idx="72">
                  <c:v>279.62799999999999</c:v>
                </c:pt>
                <c:pt idx="73">
                  <c:v>285.08499999999998</c:v>
                </c:pt>
                <c:pt idx="74">
                  <c:v>288.43400000000003</c:v>
                </c:pt>
                <c:pt idx="75">
                  <c:v>289.05900000000003</c:v>
                </c:pt>
                <c:pt idx="76">
                  <c:v>289.98500000000001</c:v>
                </c:pt>
                <c:pt idx="77">
                  <c:v>291.38499999999999</c:v>
                </c:pt>
                <c:pt idx="78">
                  <c:v>293.51499999999999</c:v>
                </c:pt>
                <c:pt idx="79">
                  <c:v>296.74700000000001</c:v>
                </c:pt>
                <c:pt idx="80">
                  <c:v>301.58499999999998</c:v>
                </c:pt>
                <c:pt idx="81">
                  <c:v>304.61200000000002</c:v>
                </c:pt>
                <c:pt idx="82">
                  <c:v>309.11200000000002</c:v>
                </c:pt>
                <c:pt idx="83">
                  <c:v>311.92200000000003</c:v>
                </c:pt>
                <c:pt idx="84">
                  <c:v>316.09800000000001</c:v>
                </c:pt>
                <c:pt idx="85">
                  <c:v>318.66500000000002</c:v>
                </c:pt>
                <c:pt idx="86">
                  <c:v>322.46699999999998</c:v>
                </c:pt>
                <c:pt idx="87">
                  <c:v>328.04300000000001</c:v>
                </c:pt>
                <c:pt idx="88">
                  <c:v>331.32299999999998</c:v>
                </c:pt>
                <c:pt idx="89">
                  <c:v>331.46199999999999</c:v>
                </c:pt>
                <c:pt idx="90">
                  <c:v>331.666</c:v>
                </c:pt>
                <c:pt idx="91">
                  <c:v>331.96499999999997</c:v>
                </c:pt>
                <c:pt idx="92">
                  <c:v>332.40899999999999</c:v>
                </c:pt>
                <c:pt idx="93">
                  <c:v>333.07</c:v>
                </c:pt>
                <c:pt idx="94">
                  <c:v>334.05900000000003</c:v>
                </c:pt>
                <c:pt idx="95">
                  <c:v>335.53800000000001</c:v>
                </c:pt>
                <c:pt idx="96">
                  <c:v>337.71699999999998</c:v>
                </c:pt>
                <c:pt idx="97">
                  <c:v>340.90300000000002</c:v>
                </c:pt>
                <c:pt idx="98">
                  <c:v>341.44799999999998</c:v>
                </c:pt>
                <c:pt idx="99">
                  <c:v>342.25099999999998</c:v>
                </c:pt>
                <c:pt idx="100">
                  <c:v>343.435</c:v>
                </c:pt>
                <c:pt idx="101">
                  <c:v>345.17</c:v>
                </c:pt>
                <c:pt idx="102">
                  <c:v>347.65899999999999</c:v>
                </c:pt>
                <c:pt idx="103">
                  <c:v>349.14100000000002</c:v>
                </c:pt>
                <c:pt idx="104">
                  <c:v>351.15899999999999</c:v>
                </c:pt>
                <c:pt idx="105">
                  <c:v>352.24099999999999</c:v>
                </c:pt>
                <c:pt idx="106">
                  <c:v>352.846</c:v>
                </c:pt>
                <c:pt idx="107">
                  <c:v>353.65699999999998</c:v>
                </c:pt>
                <c:pt idx="108">
                  <c:v>354.08499999999998</c:v>
                </c:pt>
                <c:pt idx="109">
                  <c:v>354.63400000000001</c:v>
                </c:pt>
                <c:pt idx="110">
                  <c:v>355.298</c:v>
                </c:pt>
                <c:pt idx="111">
                  <c:v>355.32100000000003</c:v>
                </c:pt>
                <c:pt idx="112">
                  <c:v>355.34</c:v>
                </c:pt>
                <c:pt idx="113">
                  <c:v>355.35</c:v>
                </c:pt>
                <c:pt idx="114">
                  <c:v>355.346</c:v>
                </c:pt>
                <c:pt idx="115">
                  <c:v>355.322</c:v>
                </c:pt>
                <c:pt idx="116">
                  <c:v>355.267</c:v>
                </c:pt>
                <c:pt idx="117">
                  <c:v>355.14600000000002</c:v>
                </c:pt>
                <c:pt idx="118">
                  <c:v>354.85500000000002</c:v>
                </c:pt>
                <c:pt idx="119">
                  <c:v>354.762</c:v>
                </c:pt>
                <c:pt idx="120">
                  <c:v>354.57100000000003</c:v>
                </c:pt>
                <c:pt idx="121">
                  <c:v>354.233</c:v>
                </c:pt>
                <c:pt idx="122">
                  <c:v>353.642</c:v>
                </c:pt>
                <c:pt idx="123">
                  <c:v>352.524</c:v>
                </c:pt>
                <c:pt idx="124">
                  <c:v>349.92599999999999</c:v>
                </c:pt>
                <c:pt idx="125">
                  <c:v>343.19400000000002</c:v>
                </c:pt>
                <c:pt idx="126">
                  <c:v>329.51499999999999</c:v>
                </c:pt>
                <c:pt idx="127">
                  <c:v>307.54700000000003</c:v>
                </c:pt>
                <c:pt idx="128">
                  <c:v>276.69600000000003</c:v>
                </c:pt>
                <c:pt idx="129">
                  <c:v>234.03899999999999</c:v>
                </c:pt>
                <c:pt idx="130">
                  <c:v>172.97800000000001</c:v>
                </c:pt>
                <c:pt idx="131">
                  <c:v>109.803</c:v>
                </c:pt>
                <c:pt idx="132">
                  <c:v>78.571100000000001</c:v>
                </c:pt>
                <c:pt idx="133">
                  <c:v>62.438800000000001</c:v>
                </c:pt>
                <c:pt idx="134">
                  <c:v>48.600200000000001</c:v>
                </c:pt>
                <c:pt idx="135">
                  <c:v>47.603999999999999</c:v>
                </c:pt>
                <c:pt idx="136">
                  <c:v>46.138800000000003</c:v>
                </c:pt>
                <c:pt idx="137">
                  <c:v>43.804600000000001</c:v>
                </c:pt>
                <c:pt idx="138">
                  <c:v>40.525599999999997</c:v>
                </c:pt>
                <c:pt idx="139">
                  <c:v>35.668599999999998</c:v>
                </c:pt>
                <c:pt idx="140">
                  <c:v>26.025600000000001</c:v>
                </c:pt>
                <c:pt idx="141">
                  <c:v>22.6191</c:v>
                </c:pt>
                <c:pt idx="142">
                  <c:v>21.018899999999999</c:v>
                </c:pt>
                <c:pt idx="143">
                  <c:v>18.737100000000002</c:v>
                </c:pt>
                <c:pt idx="144">
                  <c:v>15.9215</c:v>
                </c:pt>
                <c:pt idx="145">
                  <c:v>14.7165</c:v>
                </c:pt>
                <c:pt idx="146">
                  <c:v>12.7852</c:v>
                </c:pt>
                <c:pt idx="147">
                  <c:v>10.517899999999999</c:v>
                </c:pt>
                <c:pt idx="148">
                  <c:v>8.1714699999999993</c:v>
                </c:pt>
                <c:pt idx="149">
                  <c:v>8.1714699999999993</c:v>
                </c:pt>
                <c:pt idx="150">
                  <c:v>8.1714699999999993</c:v>
                </c:pt>
                <c:pt idx="151">
                  <c:v>8.1714699999999993</c:v>
                </c:pt>
                <c:pt idx="152">
                  <c:v>8.1714699999999993</c:v>
                </c:pt>
                <c:pt idx="153">
                  <c:v>8.1714699999999993</c:v>
                </c:pt>
                <c:pt idx="154">
                  <c:v>8.1714699999999993</c:v>
                </c:pt>
                <c:pt idx="155">
                  <c:v>8.1714699999999993</c:v>
                </c:pt>
                <c:pt idx="156">
                  <c:v>8.1714699999999993</c:v>
                </c:pt>
                <c:pt idx="157">
                  <c:v>8.1714699999999993</c:v>
                </c:pt>
                <c:pt idx="158">
                  <c:v>8.1714699999999993</c:v>
                </c:pt>
                <c:pt idx="159">
                  <c:v>8.1714699999999993</c:v>
                </c:pt>
                <c:pt idx="160">
                  <c:v>8.1714699999999993</c:v>
                </c:pt>
                <c:pt idx="161">
                  <c:v>8.1714699999999993</c:v>
                </c:pt>
                <c:pt idx="162">
                  <c:v>8.1714699999999993</c:v>
                </c:pt>
                <c:pt idx="163">
                  <c:v>8.1714699999999993</c:v>
                </c:pt>
                <c:pt idx="164">
                  <c:v>8.1714699999999993</c:v>
                </c:pt>
                <c:pt idx="165">
                  <c:v>8.1714699999999993</c:v>
                </c:pt>
                <c:pt idx="166">
                  <c:v>8.1714699999999993</c:v>
                </c:pt>
                <c:pt idx="167">
                  <c:v>8.1714699999999993</c:v>
                </c:pt>
                <c:pt idx="168">
                  <c:v>8.1714699999999993</c:v>
                </c:pt>
                <c:pt idx="169">
                  <c:v>8.1714699999999993</c:v>
                </c:pt>
                <c:pt idx="170">
                  <c:v>8.1714699999999993</c:v>
                </c:pt>
                <c:pt idx="171">
                  <c:v>8.1714699999999993</c:v>
                </c:pt>
                <c:pt idx="172">
                  <c:v>8.1714699999999993</c:v>
                </c:pt>
              </c:numCache>
            </c:numRef>
          </c:yVal>
          <c:smooth val="0"/>
          <c:extLst xmlns:c16r2="http://schemas.microsoft.com/office/drawing/2015/06/chart">
            <c:ext xmlns:c16="http://schemas.microsoft.com/office/drawing/2014/chart" uri="{C3380CC4-5D6E-409C-BE32-E72D297353CC}">
              <c16:uniqueId val="{00000000-25DE-43A3-BA60-3F4DCA564233}"/>
            </c:ext>
          </c:extLst>
        </c:ser>
        <c:ser>
          <c:idx val="1"/>
          <c:order val="1"/>
          <c:tx>
            <c:strRef>
              <c:f>Sheet1!$E$2</c:f>
              <c:strCache>
                <c:ptCount val="1"/>
                <c:pt idx="0">
                  <c:v>SIZE 30 mm</c:v>
                </c:pt>
              </c:strCache>
            </c:strRef>
          </c:tx>
          <c:spPr>
            <a:ln w="12700" cap="rnd">
              <a:solidFill>
                <a:schemeClr val="accent2"/>
              </a:solidFill>
              <a:prstDash val="solid"/>
              <a:round/>
            </a:ln>
            <a:effectLst/>
          </c:spPr>
          <c:marker>
            <c:symbol val="none"/>
          </c:marker>
          <c:xVal>
            <c:numRef>
              <c:f>Sheet1!$D$3:$D$175</c:f>
              <c:numCache>
                <c:formatCode>General</c:formatCode>
                <c:ptCount val="173"/>
                <c:pt idx="0">
                  <c:v>0</c:v>
                </c:pt>
                <c:pt idx="1">
                  <c:v>1E-3</c:v>
                </c:pt>
                <c:pt idx="2">
                  <c:v>2E-3</c:v>
                </c:pt>
                <c:pt idx="3">
                  <c:v>3.5000000000000001E-3</c:v>
                </c:pt>
                <c:pt idx="4">
                  <c:v>4.3280899999999997E-3</c:v>
                </c:pt>
                <c:pt idx="5">
                  <c:v>4.79774E-3</c:v>
                </c:pt>
                <c:pt idx="6">
                  <c:v>5.5022100000000004E-3</c:v>
                </c:pt>
                <c:pt idx="7">
                  <c:v>5.8952800000000001E-3</c:v>
                </c:pt>
                <c:pt idx="8">
                  <c:v>5.89822E-3</c:v>
                </c:pt>
                <c:pt idx="9">
                  <c:v>5.9026299999999999E-3</c:v>
                </c:pt>
                <c:pt idx="10">
                  <c:v>5.9092499999999996E-3</c:v>
                </c:pt>
                <c:pt idx="11">
                  <c:v>5.9191699999999996E-3</c:v>
                </c:pt>
                <c:pt idx="12">
                  <c:v>5.9340599999999997E-3</c:v>
                </c:pt>
                <c:pt idx="13">
                  <c:v>5.9563899999999998E-3</c:v>
                </c:pt>
                <c:pt idx="14">
                  <c:v>5.9898900000000003E-3</c:v>
                </c:pt>
                <c:pt idx="15">
                  <c:v>6.0401300000000003E-3</c:v>
                </c:pt>
                <c:pt idx="16">
                  <c:v>6.1155000000000003E-3</c:v>
                </c:pt>
                <c:pt idx="17">
                  <c:v>6.2285500000000002E-3</c:v>
                </c:pt>
                <c:pt idx="18">
                  <c:v>6.3981300000000001E-3</c:v>
                </c:pt>
                <c:pt idx="19">
                  <c:v>6.6524899999999996E-3</c:v>
                </c:pt>
                <c:pt idx="20">
                  <c:v>7.01477E-3</c:v>
                </c:pt>
                <c:pt idx="21">
                  <c:v>7.2545099999999996E-3</c:v>
                </c:pt>
                <c:pt idx="22">
                  <c:v>7.4023500000000002E-3</c:v>
                </c:pt>
                <c:pt idx="23">
                  <c:v>7.4317999999999997E-3</c:v>
                </c:pt>
                <c:pt idx="24">
                  <c:v>7.4319800000000004E-3</c:v>
                </c:pt>
                <c:pt idx="25">
                  <c:v>7.4319800000000004E-3</c:v>
                </c:pt>
                <c:pt idx="26">
                  <c:v>7.4319800000000004E-3</c:v>
                </c:pt>
                <c:pt idx="27">
                  <c:v>7.4319800000000004E-3</c:v>
                </c:pt>
                <c:pt idx="28">
                  <c:v>7.4319800000000004E-3</c:v>
                </c:pt>
                <c:pt idx="29">
                  <c:v>7.4319800000000004E-3</c:v>
                </c:pt>
                <c:pt idx="30">
                  <c:v>7.4319800000000004E-3</c:v>
                </c:pt>
                <c:pt idx="31">
                  <c:v>7.4319800000000004E-3</c:v>
                </c:pt>
                <c:pt idx="32">
                  <c:v>7.4319800000000004E-3</c:v>
                </c:pt>
                <c:pt idx="33">
                  <c:v>7.4319800000000004E-3</c:v>
                </c:pt>
                <c:pt idx="34">
                  <c:v>7.4319800000000004E-3</c:v>
                </c:pt>
                <c:pt idx="35">
                  <c:v>7.4319800000000004E-3</c:v>
                </c:pt>
                <c:pt idx="36">
                  <c:v>7.4319800000000004E-3</c:v>
                </c:pt>
                <c:pt idx="37">
                  <c:v>7.4319800000000004E-3</c:v>
                </c:pt>
                <c:pt idx="38">
                  <c:v>7.4319800000000004E-3</c:v>
                </c:pt>
                <c:pt idx="39">
                  <c:v>7.4319800000000004E-3</c:v>
                </c:pt>
                <c:pt idx="40">
                  <c:v>7.4319800000000004E-3</c:v>
                </c:pt>
                <c:pt idx="41">
                  <c:v>7.4319800000000004E-3</c:v>
                </c:pt>
                <c:pt idx="42">
                  <c:v>7.4319800000000004E-3</c:v>
                </c:pt>
                <c:pt idx="43">
                  <c:v>7.4319800000000004E-3</c:v>
                </c:pt>
                <c:pt idx="44">
                  <c:v>7.4319800000000004E-3</c:v>
                </c:pt>
                <c:pt idx="45">
                  <c:v>7.4319800000000004E-3</c:v>
                </c:pt>
                <c:pt idx="46">
                  <c:v>7.4319800000000004E-3</c:v>
                </c:pt>
                <c:pt idx="47">
                  <c:v>7.4319800000000004E-3</c:v>
                </c:pt>
                <c:pt idx="48">
                  <c:v>7.4319800000000004E-3</c:v>
                </c:pt>
                <c:pt idx="49">
                  <c:v>7.4319800000000004E-3</c:v>
                </c:pt>
                <c:pt idx="50">
                  <c:v>7.4319800000000004E-3</c:v>
                </c:pt>
                <c:pt idx="51">
                  <c:v>7.4319800000000004E-3</c:v>
                </c:pt>
                <c:pt idx="52">
                  <c:v>7.4319800000000004E-3</c:v>
                </c:pt>
                <c:pt idx="53">
                  <c:v>7.4319800000000004E-3</c:v>
                </c:pt>
                <c:pt idx="54">
                  <c:v>7.4319800000000004E-3</c:v>
                </c:pt>
                <c:pt idx="55">
                  <c:v>7.4319800000000004E-3</c:v>
                </c:pt>
                <c:pt idx="56">
                  <c:v>7.4319800000000004E-3</c:v>
                </c:pt>
                <c:pt idx="57">
                  <c:v>7.4319800000000004E-3</c:v>
                </c:pt>
                <c:pt idx="58">
                  <c:v>7.4319800000000004E-3</c:v>
                </c:pt>
                <c:pt idx="59">
                  <c:v>7.4319800000000004E-3</c:v>
                </c:pt>
                <c:pt idx="60">
                  <c:v>7.4319800000000004E-3</c:v>
                </c:pt>
                <c:pt idx="61">
                  <c:v>7.4319800000000004E-3</c:v>
                </c:pt>
                <c:pt idx="62">
                  <c:v>7.4319900000000003E-3</c:v>
                </c:pt>
                <c:pt idx="63">
                  <c:v>7.4319900000000003E-3</c:v>
                </c:pt>
                <c:pt idx="64">
                  <c:v>7.4320000000000002E-3</c:v>
                </c:pt>
                <c:pt idx="65">
                  <c:v>7.4320100000000002E-3</c:v>
                </c:pt>
                <c:pt idx="66">
                  <c:v>7.4320200000000001E-3</c:v>
                </c:pt>
                <c:pt idx="67">
                  <c:v>7.43204E-3</c:v>
                </c:pt>
                <c:pt idx="68">
                  <c:v>7.4320699999999998E-3</c:v>
                </c:pt>
                <c:pt idx="69">
                  <c:v>7.4321200000000004E-3</c:v>
                </c:pt>
                <c:pt idx="70">
                  <c:v>7.43219E-3</c:v>
                </c:pt>
                <c:pt idx="71">
                  <c:v>7.4322900000000003E-3</c:v>
                </c:pt>
                <c:pt idx="72">
                  <c:v>7.4324500000000002E-3</c:v>
                </c:pt>
                <c:pt idx="73">
                  <c:v>7.4326899999999996E-3</c:v>
                </c:pt>
                <c:pt idx="74">
                  <c:v>7.4330400000000001E-3</c:v>
                </c:pt>
                <c:pt idx="75">
                  <c:v>7.4335699999999996E-3</c:v>
                </c:pt>
                <c:pt idx="76">
                  <c:v>7.43437E-3</c:v>
                </c:pt>
                <c:pt idx="77">
                  <c:v>7.4355599999999999E-3</c:v>
                </c:pt>
                <c:pt idx="78">
                  <c:v>7.4373499999999997E-3</c:v>
                </c:pt>
                <c:pt idx="79">
                  <c:v>7.4400400000000002E-3</c:v>
                </c:pt>
                <c:pt idx="80">
                  <c:v>7.4440599999999997E-3</c:v>
                </c:pt>
                <c:pt idx="81">
                  <c:v>7.4501100000000002E-3</c:v>
                </c:pt>
                <c:pt idx="82">
                  <c:v>7.4591700000000002E-3</c:v>
                </c:pt>
                <c:pt idx="83">
                  <c:v>7.4727700000000001E-3</c:v>
                </c:pt>
                <c:pt idx="84">
                  <c:v>7.4931700000000004E-3</c:v>
                </c:pt>
                <c:pt idx="85">
                  <c:v>7.52376E-3</c:v>
                </c:pt>
                <c:pt idx="86">
                  <c:v>7.5696499999999998E-3</c:v>
                </c:pt>
                <c:pt idx="87">
                  <c:v>7.6384799999999996E-3</c:v>
                </c:pt>
                <c:pt idx="88">
                  <c:v>7.7417400000000004E-3</c:v>
                </c:pt>
                <c:pt idx="89">
                  <c:v>7.89662E-3</c:v>
                </c:pt>
                <c:pt idx="90">
                  <c:v>8.1289299999999995E-3</c:v>
                </c:pt>
                <c:pt idx="91">
                  <c:v>8.1306799999999995E-3</c:v>
                </c:pt>
                <c:pt idx="92">
                  <c:v>8.1333099999999995E-3</c:v>
                </c:pt>
                <c:pt idx="93">
                  <c:v>8.1372400000000004E-3</c:v>
                </c:pt>
                <c:pt idx="94">
                  <c:v>8.14315E-3</c:v>
                </c:pt>
                <c:pt idx="95">
                  <c:v>8.1520099999999995E-3</c:v>
                </c:pt>
                <c:pt idx="96">
                  <c:v>8.1652900000000004E-3</c:v>
                </c:pt>
                <c:pt idx="97">
                  <c:v>8.18522E-3</c:v>
                </c:pt>
                <c:pt idx="98">
                  <c:v>8.2151099999999994E-3</c:v>
                </c:pt>
                <c:pt idx="99">
                  <c:v>8.2599500000000003E-3</c:v>
                </c:pt>
                <c:pt idx="100">
                  <c:v>8.3272099999999998E-3</c:v>
                </c:pt>
                <c:pt idx="101">
                  <c:v>8.4280999999999991E-3</c:v>
                </c:pt>
                <c:pt idx="102">
                  <c:v>8.5794300000000007E-3</c:v>
                </c:pt>
                <c:pt idx="103">
                  <c:v>8.6789399999999996E-3</c:v>
                </c:pt>
                <c:pt idx="104">
                  <c:v>8.8281999999999996E-3</c:v>
                </c:pt>
                <c:pt idx="105">
                  <c:v>9.0521000000000004E-3</c:v>
                </c:pt>
                <c:pt idx="106">
                  <c:v>9.3879400000000009E-3</c:v>
                </c:pt>
                <c:pt idx="107">
                  <c:v>9.5932900000000008E-3</c:v>
                </c:pt>
                <c:pt idx="108">
                  <c:v>9.7260300000000001E-3</c:v>
                </c:pt>
                <c:pt idx="109">
                  <c:v>9.7518199999999996E-3</c:v>
                </c:pt>
                <c:pt idx="110">
                  <c:v>9.7905000000000006E-3</c:v>
                </c:pt>
                <c:pt idx="111">
                  <c:v>9.8485299999999994E-3</c:v>
                </c:pt>
                <c:pt idx="112">
                  <c:v>9.9355699999999995E-3</c:v>
                </c:pt>
                <c:pt idx="113">
                  <c:v>9.9944100000000004E-3</c:v>
                </c:pt>
                <c:pt idx="114">
                  <c:v>1.00827E-2</c:v>
                </c:pt>
                <c:pt idx="115">
                  <c:v>1.02151E-2</c:v>
                </c:pt>
                <c:pt idx="116">
                  <c:v>1.04137E-2</c:v>
                </c:pt>
                <c:pt idx="117">
                  <c:v>1.04478E-2</c:v>
                </c:pt>
                <c:pt idx="118">
                  <c:v>1.0499100000000001E-2</c:v>
                </c:pt>
                <c:pt idx="119">
                  <c:v>1.0576E-2</c:v>
                </c:pt>
                <c:pt idx="120">
                  <c:v>1.06914E-2</c:v>
                </c:pt>
                <c:pt idx="121">
                  <c:v>1.08644E-2</c:v>
                </c:pt>
                <c:pt idx="122">
                  <c:v>1.09707E-2</c:v>
                </c:pt>
                <c:pt idx="123">
                  <c:v>1.10425E-2</c:v>
                </c:pt>
                <c:pt idx="124">
                  <c:v>1.10902E-2</c:v>
                </c:pt>
                <c:pt idx="125">
                  <c:v>1.1161600000000001E-2</c:v>
                </c:pt>
                <c:pt idx="126">
                  <c:v>1.1268800000000001E-2</c:v>
                </c:pt>
                <c:pt idx="127">
                  <c:v>1.14295E-2</c:v>
                </c:pt>
                <c:pt idx="128">
                  <c:v>1.1538400000000001E-2</c:v>
                </c:pt>
                <c:pt idx="129">
                  <c:v>1.17016E-2</c:v>
                </c:pt>
                <c:pt idx="130">
                  <c:v>1.1809399999999999E-2</c:v>
                </c:pt>
                <c:pt idx="131">
                  <c:v>1.1971000000000001E-2</c:v>
                </c:pt>
                <c:pt idx="132">
                  <c:v>1.20754E-2</c:v>
                </c:pt>
                <c:pt idx="133">
                  <c:v>1.22244E-2</c:v>
                </c:pt>
                <c:pt idx="134">
                  <c:v>1.2320599999999999E-2</c:v>
                </c:pt>
                <c:pt idx="135">
                  <c:v>1.2385800000000001E-2</c:v>
                </c:pt>
                <c:pt idx="136">
                  <c:v>1.2483599999999999E-2</c:v>
                </c:pt>
                <c:pt idx="137">
                  <c:v>1.26304E-2</c:v>
                </c:pt>
                <c:pt idx="138">
                  <c:v>1.27216E-2</c:v>
                </c:pt>
                <c:pt idx="139">
                  <c:v>1.28583E-2</c:v>
                </c:pt>
                <c:pt idx="140">
                  <c:v>1.29479E-2</c:v>
                </c:pt>
                <c:pt idx="141">
                  <c:v>1.30823E-2</c:v>
                </c:pt>
                <c:pt idx="142">
                  <c:v>1.3284000000000001E-2</c:v>
                </c:pt>
                <c:pt idx="143">
                  <c:v>1.35865E-2</c:v>
                </c:pt>
                <c:pt idx="144">
                  <c:v>1.4040199999999999E-2</c:v>
                </c:pt>
                <c:pt idx="145">
                  <c:v>1.4720799999999999E-2</c:v>
                </c:pt>
                <c:pt idx="146">
                  <c:v>1.5741700000000001E-2</c:v>
                </c:pt>
                <c:pt idx="147">
                  <c:v>1.72731E-2</c:v>
                </c:pt>
                <c:pt idx="148">
                  <c:v>1.95701E-2</c:v>
                </c:pt>
                <c:pt idx="149">
                  <c:v>2.30157E-2</c:v>
                </c:pt>
                <c:pt idx="150">
                  <c:v>2.8184000000000001E-2</c:v>
                </c:pt>
                <c:pt idx="151">
                  <c:v>3.5936599999999999E-2</c:v>
                </c:pt>
                <c:pt idx="152">
                  <c:v>3.9123400000000003E-2</c:v>
                </c:pt>
                <c:pt idx="153">
                  <c:v>4.0821499999999997E-2</c:v>
                </c:pt>
                <c:pt idx="154">
                  <c:v>4.1110899999999999E-2</c:v>
                </c:pt>
                <c:pt idx="155">
                  <c:v>4.1544900000000003E-2</c:v>
                </c:pt>
                <c:pt idx="156">
                  <c:v>4.2195999999999997E-2</c:v>
                </c:pt>
                <c:pt idx="157">
                  <c:v>4.3172599999999998E-2</c:v>
                </c:pt>
                <c:pt idx="158">
                  <c:v>4.46376E-2</c:v>
                </c:pt>
                <c:pt idx="159">
                  <c:v>4.5541400000000003E-2</c:v>
                </c:pt>
                <c:pt idx="160">
                  <c:v>4.68972E-2</c:v>
                </c:pt>
                <c:pt idx="161">
                  <c:v>4.8930899999999999E-2</c:v>
                </c:pt>
                <c:pt idx="162">
                  <c:v>5.0054800000000003E-2</c:v>
                </c:pt>
                <c:pt idx="163">
                  <c:v>5.1740599999999998E-2</c:v>
                </c:pt>
                <c:pt idx="164">
                  <c:v>5.4269400000000002E-2</c:v>
                </c:pt>
                <c:pt idx="165">
                  <c:v>5.56537E-2</c:v>
                </c:pt>
                <c:pt idx="166">
                  <c:v>5.7730200000000002E-2</c:v>
                </c:pt>
                <c:pt idx="167">
                  <c:v>6.08449E-2</c:v>
                </c:pt>
                <c:pt idx="168">
                  <c:v>6.2701300000000001E-2</c:v>
                </c:pt>
                <c:pt idx="169">
                  <c:v>6.3798999999999995E-2</c:v>
                </c:pt>
                <c:pt idx="170">
                  <c:v>6.5445600000000007E-2</c:v>
                </c:pt>
                <c:pt idx="171">
                  <c:v>6.7915500000000004E-2</c:v>
                </c:pt>
                <c:pt idx="172">
                  <c:v>7.1620400000000001E-2</c:v>
                </c:pt>
              </c:numCache>
            </c:numRef>
          </c:xVal>
          <c:yVal>
            <c:numRef>
              <c:f>Sheet1!$E$3:$E$175</c:f>
              <c:numCache>
                <c:formatCode>General</c:formatCode>
                <c:ptCount val="173"/>
                <c:pt idx="0">
                  <c:v>0</c:v>
                </c:pt>
                <c:pt idx="1">
                  <c:v>32.087699999999998</c:v>
                </c:pt>
                <c:pt idx="2">
                  <c:v>63.140500000000003</c:v>
                </c:pt>
                <c:pt idx="3">
                  <c:v>109.78</c:v>
                </c:pt>
                <c:pt idx="4">
                  <c:v>135.53299999999999</c:v>
                </c:pt>
                <c:pt idx="5">
                  <c:v>150.13900000000001</c:v>
                </c:pt>
                <c:pt idx="6">
                  <c:v>172.04300000000001</c:v>
                </c:pt>
                <c:pt idx="7">
                  <c:v>184.14099999999999</c:v>
                </c:pt>
                <c:pt idx="8">
                  <c:v>184.232</c:v>
                </c:pt>
                <c:pt idx="9">
                  <c:v>184.36500000000001</c:v>
                </c:pt>
                <c:pt idx="10">
                  <c:v>184.56</c:v>
                </c:pt>
                <c:pt idx="11">
                  <c:v>184.84800000000001</c:v>
                </c:pt>
                <c:pt idx="12">
                  <c:v>185.279</c:v>
                </c:pt>
                <c:pt idx="13">
                  <c:v>185.928</c:v>
                </c:pt>
                <c:pt idx="14">
                  <c:v>186.90899999999999</c:v>
                </c:pt>
                <c:pt idx="15">
                  <c:v>188.40899999999999</c:v>
                </c:pt>
                <c:pt idx="16">
                  <c:v>190.69300000000001</c:v>
                </c:pt>
                <c:pt idx="17">
                  <c:v>194.155</c:v>
                </c:pt>
                <c:pt idx="18">
                  <c:v>199.36500000000001</c:v>
                </c:pt>
                <c:pt idx="19">
                  <c:v>207.18799999999999</c:v>
                </c:pt>
                <c:pt idx="20">
                  <c:v>218.297</c:v>
                </c:pt>
                <c:pt idx="21">
                  <c:v>225.59700000000001</c:v>
                </c:pt>
                <c:pt idx="22">
                  <c:v>230.083</c:v>
                </c:pt>
                <c:pt idx="23">
                  <c:v>230.96700000000001</c:v>
                </c:pt>
                <c:pt idx="24">
                  <c:v>230.97300000000001</c:v>
                </c:pt>
                <c:pt idx="25">
                  <c:v>230.97300000000001</c:v>
                </c:pt>
                <c:pt idx="26">
                  <c:v>230.97300000000001</c:v>
                </c:pt>
                <c:pt idx="27">
                  <c:v>230.97300000000001</c:v>
                </c:pt>
                <c:pt idx="28">
                  <c:v>230.97300000000001</c:v>
                </c:pt>
                <c:pt idx="29">
                  <c:v>230.97300000000001</c:v>
                </c:pt>
                <c:pt idx="30">
                  <c:v>230.97300000000001</c:v>
                </c:pt>
                <c:pt idx="31">
                  <c:v>230.97300000000001</c:v>
                </c:pt>
                <c:pt idx="32">
                  <c:v>230.97300000000001</c:v>
                </c:pt>
                <c:pt idx="33">
                  <c:v>230.97300000000001</c:v>
                </c:pt>
                <c:pt idx="34">
                  <c:v>230.97300000000001</c:v>
                </c:pt>
                <c:pt idx="35">
                  <c:v>230.97300000000001</c:v>
                </c:pt>
                <c:pt idx="36">
                  <c:v>230.97300000000001</c:v>
                </c:pt>
                <c:pt idx="37">
                  <c:v>230.97300000000001</c:v>
                </c:pt>
                <c:pt idx="38">
                  <c:v>230.97300000000001</c:v>
                </c:pt>
                <c:pt idx="39">
                  <c:v>230.97300000000001</c:v>
                </c:pt>
                <c:pt idx="40">
                  <c:v>230.97399999999999</c:v>
                </c:pt>
                <c:pt idx="41">
                  <c:v>230.97399999999999</c:v>
                </c:pt>
                <c:pt idx="42">
                  <c:v>230.97399999999999</c:v>
                </c:pt>
                <c:pt idx="43">
                  <c:v>230.97399999999999</c:v>
                </c:pt>
                <c:pt idx="44">
                  <c:v>230.97399999999999</c:v>
                </c:pt>
                <c:pt idx="45">
                  <c:v>230.97399999999999</c:v>
                </c:pt>
                <c:pt idx="46">
                  <c:v>230.97399999999999</c:v>
                </c:pt>
                <c:pt idx="47">
                  <c:v>230.97399999999999</c:v>
                </c:pt>
                <c:pt idx="48">
                  <c:v>230.97399999999999</c:v>
                </c:pt>
                <c:pt idx="49">
                  <c:v>230.97399999999999</c:v>
                </c:pt>
                <c:pt idx="50">
                  <c:v>230.97399999999999</c:v>
                </c:pt>
                <c:pt idx="51">
                  <c:v>230.97399999999999</c:v>
                </c:pt>
                <c:pt idx="52">
                  <c:v>230.97399999999999</c:v>
                </c:pt>
                <c:pt idx="53">
                  <c:v>230.97399999999999</c:v>
                </c:pt>
                <c:pt idx="54">
                  <c:v>230.97399999999999</c:v>
                </c:pt>
                <c:pt idx="55">
                  <c:v>230.97399999999999</c:v>
                </c:pt>
                <c:pt idx="56">
                  <c:v>230.97499999999999</c:v>
                </c:pt>
                <c:pt idx="57">
                  <c:v>230.97499999999999</c:v>
                </c:pt>
                <c:pt idx="58">
                  <c:v>230.97499999999999</c:v>
                </c:pt>
                <c:pt idx="59">
                  <c:v>230.97499999999999</c:v>
                </c:pt>
                <c:pt idx="60">
                  <c:v>230.97499999999999</c:v>
                </c:pt>
                <c:pt idx="61">
                  <c:v>230.97499999999999</c:v>
                </c:pt>
                <c:pt idx="62">
                  <c:v>230.976</c:v>
                </c:pt>
                <c:pt idx="63">
                  <c:v>230.976</c:v>
                </c:pt>
                <c:pt idx="64">
                  <c:v>230.976</c:v>
                </c:pt>
                <c:pt idx="65">
                  <c:v>230.977</c:v>
                </c:pt>
                <c:pt idx="66">
                  <c:v>230.97800000000001</c:v>
                </c:pt>
                <c:pt idx="67">
                  <c:v>230.98</c:v>
                </c:pt>
                <c:pt idx="68">
                  <c:v>230.982</c:v>
                </c:pt>
                <c:pt idx="69">
                  <c:v>230.98500000000001</c:v>
                </c:pt>
                <c:pt idx="70">
                  <c:v>230.988</c:v>
                </c:pt>
                <c:pt idx="71">
                  <c:v>230.994</c:v>
                </c:pt>
                <c:pt idx="72">
                  <c:v>231.001</c:v>
                </c:pt>
                <c:pt idx="73">
                  <c:v>231.011</c:v>
                </c:pt>
                <c:pt idx="74">
                  <c:v>231.02500000000001</c:v>
                </c:pt>
                <c:pt idx="75">
                  <c:v>231.04599999999999</c:v>
                </c:pt>
                <c:pt idx="76">
                  <c:v>231.07499999999999</c:v>
                </c:pt>
                <c:pt idx="77">
                  <c:v>231.11600000000001</c:v>
                </c:pt>
                <c:pt idx="78">
                  <c:v>231.17599999999999</c:v>
                </c:pt>
                <c:pt idx="79">
                  <c:v>231.26300000000001</c:v>
                </c:pt>
                <c:pt idx="80">
                  <c:v>231.38900000000001</c:v>
                </c:pt>
                <c:pt idx="81">
                  <c:v>231.57300000000001</c:v>
                </c:pt>
                <c:pt idx="82">
                  <c:v>231.84700000000001</c:v>
                </c:pt>
                <c:pt idx="83">
                  <c:v>232.25299999999999</c:v>
                </c:pt>
                <c:pt idx="84">
                  <c:v>232.86099999999999</c:v>
                </c:pt>
                <c:pt idx="85">
                  <c:v>233.77099999999999</c:v>
                </c:pt>
                <c:pt idx="86">
                  <c:v>235.13399999999999</c:v>
                </c:pt>
                <c:pt idx="87">
                  <c:v>237.17400000000001</c:v>
                </c:pt>
                <c:pt idx="88">
                  <c:v>240.214</c:v>
                </c:pt>
                <c:pt idx="89">
                  <c:v>244.7</c:v>
                </c:pt>
                <c:pt idx="90">
                  <c:v>251.203</c:v>
                </c:pt>
                <c:pt idx="91">
                  <c:v>251.25200000000001</c:v>
                </c:pt>
                <c:pt idx="92">
                  <c:v>251.32499999999999</c:v>
                </c:pt>
                <c:pt idx="93">
                  <c:v>251.43299999999999</c:v>
                </c:pt>
                <c:pt idx="94">
                  <c:v>251.59100000000001</c:v>
                </c:pt>
                <c:pt idx="95">
                  <c:v>251.82400000000001</c:v>
                </c:pt>
                <c:pt idx="96">
                  <c:v>252.167</c:v>
                </c:pt>
                <c:pt idx="97">
                  <c:v>252.68</c:v>
                </c:pt>
                <c:pt idx="98">
                  <c:v>253.45099999999999</c:v>
                </c:pt>
                <c:pt idx="99">
                  <c:v>254.62100000000001</c:v>
                </c:pt>
                <c:pt idx="100">
                  <c:v>256.40699999999998</c:v>
                </c:pt>
                <c:pt idx="101">
                  <c:v>259.11399999999998</c:v>
                </c:pt>
                <c:pt idx="102">
                  <c:v>263.22899999999998</c:v>
                </c:pt>
                <c:pt idx="103">
                  <c:v>265.93</c:v>
                </c:pt>
                <c:pt idx="104">
                  <c:v>269.98099999999999</c:v>
                </c:pt>
                <c:pt idx="105">
                  <c:v>276.053</c:v>
                </c:pt>
                <c:pt idx="106">
                  <c:v>285.03699999999998</c:v>
                </c:pt>
                <c:pt idx="107">
                  <c:v>290.36799999999999</c:v>
                </c:pt>
                <c:pt idx="108">
                  <c:v>293.745</c:v>
                </c:pt>
                <c:pt idx="109">
                  <c:v>294.39100000000002</c:v>
                </c:pt>
                <c:pt idx="110">
                  <c:v>295.35000000000002</c:v>
                </c:pt>
                <c:pt idx="111">
                  <c:v>296.78399999999999</c:v>
                </c:pt>
                <c:pt idx="112">
                  <c:v>298.93599999999998</c:v>
                </c:pt>
                <c:pt idx="113">
                  <c:v>300.37799999999999</c:v>
                </c:pt>
                <c:pt idx="114">
                  <c:v>302.52800000000002</c:v>
                </c:pt>
                <c:pt idx="115">
                  <c:v>305.745</c:v>
                </c:pt>
                <c:pt idx="116">
                  <c:v>310.49599999999998</c:v>
                </c:pt>
                <c:pt idx="117">
                  <c:v>311.28699999999998</c:v>
                </c:pt>
                <c:pt idx="118">
                  <c:v>312.45299999999997</c:v>
                </c:pt>
                <c:pt idx="119">
                  <c:v>314.19099999999997</c:v>
                </c:pt>
                <c:pt idx="120">
                  <c:v>316.77100000000002</c:v>
                </c:pt>
                <c:pt idx="121">
                  <c:v>320.56299999999999</c:v>
                </c:pt>
                <c:pt idx="122">
                  <c:v>322.78500000000003</c:v>
                </c:pt>
                <c:pt idx="123">
                  <c:v>324.226</c:v>
                </c:pt>
                <c:pt idx="124">
                  <c:v>325.15300000000002</c:v>
                </c:pt>
                <c:pt idx="125">
                  <c:v>326.517</c:v>
                </c:pt>
                <c:pt idx="126">
                  <c:v>328.53300000000002</c:v>
                </c:pt>
                <c:pt idx="127">
                  <c:v>331.476</c:v>
                </c:pt>
                <c:pt idx="128">
                  <c:v>333.32</c:v>
                </c:pt>
                <c:pt idx="129">
                  <c:v>335.91699999999997</c:v>
                </c:pt>
                <c:pt idx="130">
                  <c:v>337.43900000000002</c:v>
                </c:pt>
                <c:pt idx="131">
                  <c:v>339.529</c:v>
                </c:pt>
                <c:pt idx="132">
                  <c:v>340.65800000000002</c:v>
                </c:pt>
                <c:pt idx="133">
                  <c:v>342.06900000000002</c:v>
                </c:pt>
                <c:pt idx="134">
                  <c:v>342.76299999999998</c:v>
                </c:pt>
                <c:pt idx="135">
                  <c:v>343.12</c:v>
                </c:pt>
                <c:pt idx="136">
                  <c:v>343.55099999999999</c:v>
                </c:pt>
                <c:pt idx="137">
                  <c:v>343.99200000000002</c:v>
                </c:pt>
                <c:pt idx="138">
                  <c:v>344.012</c:v>
                </c:pt>
                <c:pt idx="139">
                  <c:v>343.83800000000002</c:v>
                </c:pt>
                <c:pt idx="140">
                  <c:v>343.48700000000002</c:v>
                </c:pt>
                <c:pt idx="141">
                  <c:v>342.69900000000001</c:v>
                </c:pt>
                <c:pt idx="142">
                  <c:v>340.62299999999999</c:v>
                </c:pt>
                <c:pt idx="143">
                  <c:v>333.339</c:v>
                </c:pt>
                <c:pt idx="144">
                  <c:v>314.91199999999998</c:v>
                </c:pt>
                <c:pt idx="145">
                  <c:v>285.39600000000002</c:v>
                </c:pt>
                <c:pt idx="146">
                  <c:v>244.78299999999999</c:v>
                </c:pt>
                <c:pt idx="147">
                  <c:v>188.30500000000001</c:v>
                </c:pt>
                <c:pt idx="148">
                  <c:v>115.625</c:v>
                </c:pt>
                <c:pt idx="149">
                  <c:v>78.287800000000004</c:v>
                </c:pt>
                <c:pt idx="150">
                  <c:v>61.472299999999997</c:v>
                </c:pt>
                <c:pt idx="151">
                  <c:v>50.153599999999997</c:v>
                </c:pt>
                <c:pt idx="152">
                  <c:v>46.429400000000001</c:v>
                </c:pt>
                <c:pt idx="153">
                  <c:v>44.321100000000001</c:v>
                </c:pt>
                <c:pt idx="154">
                  <c:v>39.761099999999999</c:v>
                </c:pt>
                <c:pt idx="155">
                  <c:v>39.242699999999999</c:v>
                </c:pt>
                <c:pt idx="156">
                  <c:v>38.375599999999999</c:v>
                </c:pt>
                <c:pt idx="157">
                  <c:v>37.002400000000002</c:v>
                </c:pt>
                <c:pt idx="158">
                  <c:v>34.942300000000003</c:v>
                </c:pt>
                <c:pt idx="159">
                  <c:v>33.694200000000002</c:v>
                </c:pt>
                <c:pt idx="160">
                  <c:v>31.677399999999999</c:v>
                </c:pt>
                <c:pt idx="161">
                  <c:v>29.0762</c:v>
                </c:pt>
                <c:pt idx="162">
                  <c:v>27.627500000000001</c:v>
                </c:pt>
                <c:pt idx="163">
                  <c:v>25.641200000000001</c:v>
                </c:pt>
                <c:pt idx="164">
                  <c:v>23.1448</c:v>
                </c:pt>
                <c:pt idx="165">
                  <c:v>21.933299999999999</c:v>
                </c:pt>
                <c:pt idx="166">
                  <c:v>19.991900000000001</c:v>
                </c:pt>
                <c:pt idx="167">
                  <c:v>17.673999999999999</c:v>
                </c:pt>
                <c:pt idx="168">
                  <c:v>16.4741</c:v>
                </c:pt>
                <c:pt idx="169">
                  <c:v>15.8154</c:v>
                </c:pt>
                <c:pt idx="170">
                  <c:v>14.5695</c:v>
                </c:pt>
                <c:pt idx="171">
                  <c:v>13.0967</c:v>
                </c:pt>
                <c:pt idx="172">
                  <c:v>11.3264</c:v>
                </c:pt>
              </c:numCache>
            </c:numRef>
          </c:yVal>
          <c:smooth val="0"/>
          <c:extLst xmlns:c16r2="http://schemas.microsoft.com/office/drawing/2015/06/chart">
            <c:ext xmlns:c16="http://schemas.microsoft.com/office/drawing/2014/chart" uri="{C3380CC4-5D6E-409C-BE32-E72D297353CC}">
              <c16:uniqueId val="{00000001-25DE-43A3-BA60-3F4DCA564233}"/>
            </c:ext>
          </c:extLst>
        </c:ser>
        <c:ser>
          <c:idx val="2"/>
          <c:order val="2"/>
          <c:tx>
            <c:strRef>
              <c:f>Sheet1!$G$2</c:f>
              <c:strCache>
                <c:ptCount val="1"/>
                <c:pt idx="0">
                  <c:v>SIZE 40 mm</c:v>
                </c:pt>
              </c:strCache>
            </c:strRef>
          </c:tx>
          <c:spPr>
            <a:ln w="22225" cap="rnd">
              <a:solidFill>
                <a:schemeClr val="accent3"/>
              </a:solidFill>
              <a:prstDash val="sysDot"/>
              <a:round/>
            </a:ln>
            <a:effectLst/>
          </c:spPr>
          <c:marker>
            <c:symbol val="none"/>
          </c:marker>
          <c:xVal>
            <c:numRef>
              <c:f>Sheet1!$F$3:$F$175</c:f>
              <c:numCache>
                <c:formatCode>General</c:formatCode>
                <c:ptCount val="173"/>
                <c:pt idx="0">
                  <c:v>0</c:v>
                </c:pt>
                <c:pt idx="1">
                  <c:v>1E-3</c:v>
                </c:pt>
                <c:pt idx="2">
                  <c:v>2E-3</c:v>
                </c:pt>
                <c:pt idx="3">
                  <c:v>3.5000000000000001E-3</c:v>
                </c:pt>
                <c:pt idx="4">
                  <c:v>4.3267799999999997E-3</c:v>
                </c:pt>
                <c:pt idx="5">
                  <c:v>4.7953500000000003E-3</c:v>
                </c:pt>
                <c:pt idx="6">
                  <c:v>4.8750599999999996E-3</c:v>
                </c:pt>
                <c:pt idx="7">
                  <c:v>4.9946399999999998E-3</c:v>
                </c:pt>
                <c:pt idx="8">
                  <c:v>5.1739999999999998E-3</c:v>
                </c:pt>
                <c:pt idx="9">
                  <c:v>5.4430399999999997E-3</c:v>
                </c:pt>
                <c:pt idx="10">
                  <c:v>5.8466100000000003E-3</c:v>
                </c:pt>
                <c:pt idx="11">
                  <c:v>5.9173000000000003E-3</c:v>
                </c:pt>
                <c:pt idx="12">
                  <c:v>5.9178299999999998E-3</c:v>
                </c:pt>
                <c:pt idx="13">
                  <c:v>5.9178299999999998E-3</c:v>
                </c:pt>
                <c:pt idx="14">
                  <c:v>5.9178299999999998E-3</c:v>
                </c:pt>
                <c:pt idx="15">
                  <c:v>5.9178299999999998E-3</c:v>
                </c:pt>
                <c:pt idx="16">
                  <c:v>5.9178299999999998E-3</c:v>
                </c:pt>
                <c:pt idx="17">
                  <c:v>5.9178299999999998E-3</c:v>
                </c:pt>
                <c:pt idx="18">
                  <c:v>5.9178299999999998E-3</c:v>
                </c:pt>
                <c:pt idx="19">
                  <c:v>5.9178299999999998E-3</c:v>
                </c:pt>
                <c:pt idx="20">
                  <c:v>5.9178299999999998E-3</c:v>
                </c:pt>
                <c:pt idx="21">
                  <c:v>5.9178299999999998E-3</c:v>
                </c:pt>
                <c:pt idx="22">
                  <c:v>5.9178299999999998E-3</c:v>
                </c:pt>
                <c:pt idx="23">
                  <c:v>5.9178299999999998E-3</c:v>
                </c:pt>
                <c:pt idx="24">
                  <c:v>5.9178299999999998E-3</c:v>
                </c:pt>
                <c:pt idx="25">
                  <c:v>5.9178299999999998E-3</c:v>
                </c:pt>
                <c:pt idx="26">
                  <c:v>5.9178299999999998E-3</c:v>
                </c:pt>
                <c:pt idx="27">
                  <c:v>5.9178299999999998E-3</c:v>
                </c:pt>
                <c:pt idx="28">
                  <c:v>5.9178299999999998E-3</c:v>
                </c:pt>
                <c:pt idx="29">
                  <c:v>5.9178399999999997E-3</c:v>
                </c:pt>
                <c:pt idx="30">
                  <c:v>5.9178399999999997E-3</c:v>
                </c:pt>
                <c:pt idx="31">
                  <c:v>5.9178499999999997E-3</c:v>
                </c:pt>
                <c:pt idx="32">
                  <c:v>5.9178499999999997E-3</c:v>
                </c:pt>
                <c:pt idx="33">
                  <c:v>5.9178700000000004E-3</c:v>
                </c:pt>
                <c:pt idx="34">
                  <c:v>5.9178900000000003E-3</c:v>
                </c:pt>
                <c:pt idx="35">
                  <c:v>5.9179100000000002E-3</c:v>
                </c:pt>
                <c:pt idx="36">
                  <c:v>5.9179599999999999E-3</c:v>
                </c:pt>
                <c:pt idx="37">
                  <c:v>5.9180200000000004E-3</c:v>
                </c:pt>
                <c:pt idx="38">
                  <c:v>5.9181199999999998E-3</c:v>
                </c:pt>
                <c:pt idx="39">
                  <c:v>5.9182599999999998E-3</c:v>
                </c:pt>
                <c:pt idx="40">
                  <c:v>5.9184800000000003E-3</c:v>
                </c:pt>
                <c:pt idx="41">
                  <c:v>5.9188000000000001E-3</c:v>
                </c:pt>
                <c:pt idx="42">
                  <c:v>5.9192899999999998E-3</c:v>
                </c:pt>
                <c:pt idx="43">
                  <c:v>5.9200099999999999E-3</c:v>
                </c:pt>
                <c:pt idx="44">
                  <c:v>5.9211000000000003E-3</c:v>
                </c:pt>
                <c:pt idx="45">
                  <c:v>5.9227400000000001E-3</c:v>
                </c:pt>
                <c:pt idx="46">
                  <c:v>5.9252000000000003E-3</c:v>
                </c:pt>
                <c:pt idx="47">
                  <c:v>5.9288800000000001E-3</c:v>
                </c:pt>
                <c:pt idx="48">
                  <c:v>5.9344100000000002E-3</c:v>
                </c:pt>
                <c:pt idx="49">
                  <c:v>5.9427000000000004E-3</c:v>
                </c:pt>
                <c:pt idx="50">
                  <c:v>5.9551400000000003E-3</c:v>
                </c:pt>
                <c:pt idx="51">
                  <c:v>5.9737899999999997E-3</c:v>
                </c:pt>
                <c:pt idx="52">
                  <c:v>6.00177E-3</c:v>
                </c:pt>
                <c:pt idx="53">
                  <c:v>6.0437399999999997E-3</c:v>
                </c:pt>
                <c:pt idx="54">
                  <c:v>6.1066899999999997E-3</c:v>
                </c:pt>
                <c:pt idx="55">
                  <c:v>6.2011200000000001E-3</c:v>
                </c:pt>
                <c:pt idx="56">
                  <c:v>6.2628800000000002E-3</c:v>
                </c:pt>
                <c:pt idx="57">
                  <c:v>6.3555E-3</c:v>
                </c:pt>
                <c:pt idx="58">
                  <c:v>6.4944499999999997E-3</c:v>
                </c:pt>
                <c:pt idx="59">
                  <c:v>6.7028599999999997E-3</c:v>
                </c:pt>
                <c:pt idx="60">
                  <c:v>7.0154800000000002E-3</c:v>
                </c:pt>
                <c:pt idx="61">
                  <c:v>7.2003600000000003E-3</c:v>
                </c:pt>
                <c:pt idx="62">
                  <c:v>7.4776799999999996E-3</c:v>
                </c:pt>
                <c:pt idx="63">
                  <c:v>7.6475099999999997E-3</c:v>
                </c:pt>
                <c:pt idx="64">
                  <c:v>7.68003E-3</c:v>
                </c:pt>
                <c:pt idx="65">
                  <c:v>7.7288000000000001E-3</c:v>
                </c:pt>
                <c:pt idx="66">
                  <c:v>7.8019700000000001E-3</c:v>
                </c:pt>
                <c:pt idx="67">
                  <c:v>7.9117100000000006E-3</c:v>
                </c:pt>
                <c:pt idx="68">
                  <c:v>8.0763299999999996E-3</c:v>
                </c:pt>
                <c:pt idx="69">
                  <c:v>8.3232600000000007E-3</c:v>
                </c:pt>
                <c:pt idx="70">
                  <c:v>8.4811000000000001E-3</c:v>
                </c:pt>
                <c:pt idx="71">
                  <c:v>8.5819099999999999E-3</c:v>
                </c:pt>
                <c:pt idx="72">
                  <c:v>8.6022900000000003E-3</c:v>
                </c:pt>
                <c:pt idx="73">
                  <c:v>8.6328700000000008E-3</c:v>
                </c:pt>
                <c:pt idx="74">
                  <c:v>8.6787300000000008E-3</c:v>
                </c:pt>
                <c:pt idx="75">
                  <c:v>8.7475199999999999E-3</c:v>
                </c:pt>
                <c:pt idx="76">
                  <c:v>8.8507199999999994E-3</c:v>
                </c:pt>
                <c:pt idx="77">
                  <c:v>9.0054999999999996E-3</c:v>
                </c:pt>
                <c:pt idx="78">
                  <c:v>9.2376799999999998E-3</c:v>
                </c:pt>
                <c:pt idx="79">
                  <c:v>9.3946900000000007E-3</c:v>
                </c:pt>
                <c:pt idx="80">
                  <c:v>9.49324E-3</c:v>
                </c:pt>
                <c:pt idx="81">
                  <c:v>9.4940400000000005E-3</c:v>
                </c:pt>
                <c:pt idx="82">
                  <c:v>9.4952400000000003E-3</c:v>
                </c:pt>
                <c:pt idx="83">
                  <c:v>9.4970499999999999E-3</c:v>
                </c:pt>
                <c:pt idx="84">
                  <c:v>9.4997499999999995E-3</c:v>
                </c:pt>
                <c:pt idx="85">
                  <c:v>9.5038099999999997E-3</c:v>
                </c:pt>
                <c:pt idx="86">
                  <c:v>9.5099E-3</c:v>
                </c:pt>
                <c:pt idx="87">
                  <c:v>9.5190299999999995E-3</c:v>
                </c:pt>
                <c:pt idx="88">
                  <c:v>9.5327299999999997E-3</c:v>
                </c:pt>
                <c:pt idx="89">
                  <c:v>9.5532700000000009E-3</c:v>
                </c:pt>
                <c:pt idx="90">
                  <c:v>9.58409E-3</c:v>
                </c:pt>
                <c:pt idx="91">
                  <c:v>9.6303199999999995E-3</c:v>
                </c:pt>
                <c:pt idx="92">
                  <c:v>9.6996700000000005E-3</c:v>
                </c:pt>
                <c:pt idx="93">
                  <c:v>9.8036800000000004E-3</c:v>
                </c:pt>
                <c:pt idx="94">
                  <c:v>9.9597100000000001E-3</c:v>
                </c:pt>
                <c:pt idx="95">
                  <c:v>1.01937E-2</c:v>
                </c:pt>
                <c:pt idx="96">
                  <c:v>1.0234E-2</c:v>
                </c:pt>
                <c:pt idx="97">
                  <c:v>1.02945E-2</c:v>
                </c:pt>
                <c:pt idx="98">
                  <c:v>1.0385200000000001E-2</c:v>
                </c:pt>
                <c:pt idx="99">
                  <c:v>1.05212E-2</c:v>
                </c:pt>
                <c:pt idx="100">
                  <c:v>1.05469E-2</c:v>
                </c:pt>
                <c:pt idx="101">
                  <c:v>1.0585499999999999E-2</c:v>
                </c:pt>
                <c:pt idx="102">
                  <c:v>1.06435E-2</c:v>
                </c:pt>
                <c:pt idx="103">
                  <c:v>1.0726100000000001E-2</c:v>
                </c:pt>
                <c:pt idx="104">
                  <c:v>1.08501E-2</c:v>
                </c:pt>
                <c:pt idx="105">
                  <c:v>1.1036000000000001E-2</c:v>
                </c:pt>
                <c:pt idx="106">
                  <c:v>1.11567E-2</c:v>
                </c:pt>
                <c:pt idx="107">
                  <c:v>1.13376E-2</c:v>
                </c:pt>
                <c:pt idx="108">
                  <c:v>1.14538E-2</c:v>
                </c:pt>
                <c:pt idx="109">
                  <c:v>1.1628100000000001E-2</c:v>
                </c:pt>
                <c:pt idx="110">
                  <c:v>1.1738800000000001E-2</c:v>
                </c:pt>
                <c:pt idx="111">
                  <c:v>1.1813799999999999E-2</c:v>
                </c:pt>
                <c:pt idx="112">
                  <c:v>1.19264E-2</c:v>
                </c:pt>
                <c:pt idx="113">
                  <c:v>1.20953E-2</c:v>
                </c:pt>
                <c:pt idx="114">
                  <c:v>1.22037E-2</c:v>
                </c:pt>
                <c:pt idx="115">
                  <c:v>1.2366200000000001E-2</c:v>
                </c:pt>
                <c:pt idx="116">
                  <c:v>1.24762E-2</c:v>
                </c:pt>
                <c:pt idx="117">
                  <c:v>1.2641100000000001E-2</c:v>
                </c:pt>
                <c:pt idx="118">
                  <c:v>1.27391E-2</c:v>
                </c:pt>
                <c:pt idx="119">
                  <c:v>1.28862E-2</c:v>
                </c:pt>
                <c:pt idx="120">
                  <c:v>1.29797E-2</c:v>
                </c:pt>
                <c:pt idx="121">
                  <c:v>1.3120100000000001E-2</c:v>
                </c:pt>
                <c:pt idx="122">
                  <c:v>1.3330699999999999E-2</c:v>
                </c:pt>
                <c:pt idx="123">
                  <c:v>1.3646500000000001E-2</c:v>
                </c:pt>
                <c:pt idx="124">
                  <c:v>1.4120300000000001E-2</c:v>
                </c:pt>
                <c:pt idx="125">
                  <c:v>1.4830899999999999E-2</c:v>
                </c:pt>
                <c:pt idx="126">
                  <c:v>1.5896799999999999E-2</c:v>
                </c:pt>
                <c:pt idx="127">
                  <c:v>1.7495699999999999E-2</c:v>
                </c:pt>
                <c:pt idx="128">
                  <c:v>1.9094699999999999E-2</c:v>
                </c:pt>
                <c:pt idx="129">
                  <c:v>2.0693599999999999E-2</c:v>
                </c:pt>
                <c:pt idx="130">
                  <c:v>2.3092000000000001E-2</c:v>
                </c:pt>
                <c:pt idx="131">
                  <c:v>2.6689500000000001E-2</c:v>
                </c:pt>
                <c:pt idx="132">
                  <c:v>3.2085900000000001E-2</c:v>
                </c:pt>
                <c:pt idx="133">
                  <c:v>4.0180399999999998E-2</c:v>
                </c:pt>
                <c:pt idx="134">
                  <c:v>4.2922799999999997E-2</c:v>
                </c:pt>
                <c:pt idx="135">
                  <c:v>4.3342199999999997E-2</c:v>
                </c:pt>
                <c:pt idx="136">
                  <c:v>4.3971299999999998E-2</c:v>
                </c:pt>
                <c:pt idx="137">
                  <c:v>4.4914900000000001E-2</c:v>
                </c:pt>
                <c:pt idx="138">
                  <c:v>4.6330400000000001E-2</c:v>
                </c:pt>
                <c:pt idx="139">
                  <c:v>4.8453499999999997E-2</c:v>
                </c:pt>
                <c:pt idx="140">
                  <c:v>5.1638299999999998E-2</c:v>
                </c:pt>
                <c:pt idx="141">
                  <c:v>5.2103499999999997E-2</c:v>
                </c:pt>
                <c:pt idx="142">
                  <c:v>5.2801399999999998E-2</c:v>
                </c:pt>
                <c:pt idx="143">
                  <c:v>5.3848100000000003E-2</c:v>
                </c:pt>
                <c:pt idx="144">
                  <c:v>5.5418200000000001E-2</c:v>
                </c:pt>
                <c:pt idx="145">
                  <c:v>5.77733E-2</c:v>
                </c:pt>
                <c:pt idx="146">
                  <c:v>6.1305999999999999E-2</c:v>
                </c:pt>
                <c:pt idx="147">
                  <c:v>6.6317299999999996E-2</c:v>
                </c:pt>
                <c:pt idx="148">
                  <c:v>7.38341E-2</c:v>
                </c:pt>
                <c:pt idx="149">
                  <c:v>7.8035900000000005E-2</c:v>
                </c:pt>
                <c:pt idx="150">
                  <c:v>8.0425999999999997E-2</c:v>
                </c:pt>
                <c:pt idx="151">
                  <c:v>8.0425999999999997E-2</c:v>
                </c:pt>
                <c:pt idx="152">
                  <c:v>8.0425999999999997E-2</c:v>
                </c:pt>
                <c:pt idx="153">
                  <c:v>8.0425999999999997E-2</c:v>
                </c:pt>
                <c:pt idx="154">
                  <c:v>8.0425999999999997E-2</c:v>
                </c:pt>
                <c:pt idx="155">
                  <c:v>8.0425999999999997E-2</c:v>
                </c:pt>
                <c:pt idx="156">
                  <c:v>8.0425999999999997E-2</c:v>
                </c:pt>
                <c:pt idx="157">
                  <c:v>8.0425999999999997E-2</c:v>
                </c:pt>
                <c:pt idx="158">
                  <c:v>8.0425999999999997E-2</c:v>
                </c:pt>
                <c:pt idx="159">
                  <c:v>8.0425999999999997E-2</c:v>
                </c:pt>
                <c:pt idx="160">
                  <c:v>8.0425999999999997E-2</c:v>
                </c:pt>
                <c:pt idx="161">
                  <c:v>8.0425999999999997E-2</c:v>
                </c:pt>
                <c:pt idx="162">
                  <c:v>8.0425999999999997E-2</c:v>
                </c:pt>
                <c:pt idx="163">
                  <c:v>8.0425999999999997E-2</c:v>
                </c:pt>
                <c:pt idx="164">
                  <c:v>8.0425999999999997E-2</c:v>
                </c:pt>
                <c:pt idx="165">
                  <c:v>8.0425999999999997E-2</c:v>
                </c:pt>
                <c:pt idx="166">
                  <c:v>8.0425999999999997E-2</c:v>
                </c:pt>
                <c:pt idx="167">
                  <c:v>8.0425999999999997E-2</c:v>
                </c:pt>
                <c:pt idx="168">
                  <c:v>8.0425999999999997E-2</c:v>
                </c:pt>
                <c:pt idx="169">
                  <c:v>8.0425999999999997E-2</c:v>
                </c:pt>
                <c:pt idx="170">
                  <c:v>8.0425999999999997E-2</c:v>
                </c:pt>
                <c:pt idx="171">
                  <c:v>8.0425999999999997E-2</c:v>
                </c:pt>
                <c:pt idx="172">
                  <c:v>8.0425999999999997E-2</c:v>
                </c:pt>
              </c:numCache>
            </c:numRef>
          </c:xVal>
          <c:yVal>
            <c:numRef>
              <c:f>Sheet1!$G$3:$G$175</c:f>
              <c:numCache>
                <c:formatCode>General</c:formatCode>
                <c:ptCount val="173"/>
                <c:pt idx="0">
                  <c:v>0</c:v>
                </c:pt>
                <c:pt idx="1">
                  <c:v>31.7517</c:v>
                </c:pt>
                <c:pt idx="2">
                  <c:v>62.332000000000001</c:v>
                </c:pt>
                <c:pt idx="3">
                  <c:v>108.36199999999999</c:v>
                </c:pt>
                <c:pt idx="4">
                  <c:v>133.74</c:v>
                </c:pt>
                <c:pt idx="5">
                  <c:v>148.12299999999999</c:v>
                </c:pt>
                <c:pt idx="6">
                  <c:v>150.57</c:v>
                </c:pt>
                <c:pt idx="7">
                  <c:v>154.179</c:v>
                </c:pt>
                <c:pt idx="8">
                  <c:v>159.57</c:v>
                </c:pt>
                <c:pt idx="9">
                  <c:v>167.65600000000001</c:v>
                </c:pt>
                <c:pt idx="10">
                  <c:v>179.833</c:v>
                </c:pt>
                <c:pt idx="11">
                  <c:v>181.96299999999999</c:v>
                </c:pt>
                <c:pt idx="12">
                  <c:v>181.98</c:v>
                </c:pt>
                <c:pt idx="13">
                  <c:v>181.98</c:v>
                </c:pt>
                <c:pt idx="14">
                  <c:v>181.98</c:v>
                </c:pt>
                <c:pt idx="15">
                  <c:v>181.98</c:v>
                </c:pt>
                <c:pt idx="16">
                  <c:v>181.98</c:v>
                </c:pt>
                <c:pt idx="17">
                  <c:v>181.98</c:v>
                </c:pt>
                <c:pt idx="18">
                  <c:v>181.98</c:v>
                </c:pt>
                <c:pt idx="19">
                  <c:v>181.98</c:v>
                </c:pt>
                <c:pt idx="20">
                  <c:v>181.98</c:v>
                </c:pt>
                <c:pt idx="21">
                  <c:v>181.98</c:v>
                </c:pt>
                <c:pt idx="22">
                  <c:v>181.98</c:v>
                </c:pt>
                <c:pt idx="23">
                  <c:v>181.98</c:v>
                </c:pt>
                <c:pt idx="24">
                  <c:v>181.98</c:v>
                </c:pt>
                <c:pt idx="25">
                  <c:v>181.98099999999999</c:v>
                </c:pt>
                <c:pt idx="26">
                  <c:v>181.98099999999999</c:v>
                </c:pt>
                <c:pt idx="27">
                  <c:v>181.98099999999999</c:v>
                </c:pt>
                <c:pt idx="28">
                  <c:v>181.98099999999999</c:v>
                </c:pt>
                <c:pt idx="29">
                  <c:v>181.98099999999999</c:v>
                </c:pt>
                <c:pt idx="30">
                  <c:v>181.98099999999999</c:v>
                </c:pt>
                <c:pt idx="31">
                  <c:v>181.982</c:v>
                </c:pt>
                <c:pt idx="32">
                  <c:v>181.982</c:v>
                </c:pt>
                <c:pt idx="33">
                  <c:v>181.983</c:v>
                </c:pt>
                <c:pt idx="34">
                  <c:v>181.98400000000001</c:v>
                </c:pt>
                <c:pt idx="35">
                  <c:v>181.98599999999999</c:v>
                </c:pt>
                <c:pt idx="36">
                  <c:v>181.988</c:v>
                </c:pt>
                <c:pt idx="37">
                  <c:v>181.99</c:v>
                </c:pt>
                <c:pt idx="38">
                  <c:v>181.995</c:v>
                </c:pt>
                <c:pt idx="39">
                  <c:v>182</c:v>
                </c:pt>
                <c:pt idx="40">
                  <c:v>182.00899999999999</c:v>
                </c:pt>
                <c:pt idx="41">
                  <c:v>182.02</c:v>
                </c:pt>
                <c:pt idx="42">
                  <c:v>182.03700000000001</c:v>
                </c:pt>
                <c:pt idx="43">
                  <c:v>182.06200000000001</c:v>
                </c:pt>
                <c:pt idx="44">
                  <c:v>182.09800000000001</c:v>
                </c:pt>
                <c:pt idx="45">
                  <c:v>182.149</c:v>
                </c:pt>
                <c:pt idx="46">
                  <c:v>182.22200000000001</c:v>
                </c:pt>
                <c:pt idx="47">
                  <c:v>182.32900000000001</c:v>
                </c:pt>
                <c:pt idx="48">
                  <c:v>182.489</c:v>
                </c:pt>
                <c:pt idx="49">
                  <c:v>182.72900000000001</c:v>
                </c:pt>
                <c:pt idx="50">
                  <c:v>183.09299999999999</c:v>
                </c:pt>
                <c:pt idx="51">
                  <c:v>183.643</c:v>
                </c:pt>
                <c:pt idx="52">
                  <c:v>184.47</c:v>
                </c:pt>
                <c:pt idx="53">
                  <c:v>185.709</c:v>
                </c:pt>
                <c:pt idx="54">
                  <c:v>187.56100000000001</c:v>
                </c:pt>
                <c:pt idx="55">
                  <c:v>190.31899999999999</c:v>
                </c:pt>
                <c:pt idx="56">
                  <c:v>192.09800000000001</c:v>
                </c:pt>
                <c:pt idx="57">
                  <c:v>194.73500000000001</c:v>
                </c:pt>
                <c:pt idx="58">
                  <c:v>198.64699999999999</c:v>
                </c:pt>
                <c:pt idx="59">
                  <c:v>204.41</c:v>
                </c:pt>
                <c:pt idx="60">
                  <c:v>213.03800000000001</c:v>
                </c:pt>
                <c:pt idx="61">
                  <c:v>218.126</c:v>
                </c:pt>
                <c:pt idx="62">
                  <c:v>225.744</c:v>
                </c:pt>
                <c:pt idx="63">
                  <c:v>230.37200000000001</c:v>
                </c:pt>
                <c:pt idx="64">
                  <c:v>231.24600000000001</c:v>
                </c:pt>
                <c:pt idx="65">
                  <c:v>232.548</c:v>
                </c:pt>
                <c:pt idx="66">
                  <c:v>234.50800000000001</c:v>
                </c:pt>
                <c:pt idx="67">
                  <c:v>237.44900000000001</c:v>
                </c:pt>
                <c:pt idx="68">
                  <c:v>241.86799999999999</c:v>
                </c:pt>
                <c:pt idx="69">
                  <c:v>248.446</c:v>
                </c:pt>
                <c:pt idx="70">
                  <c:v>252.60599999999999</c:v>
                </c:pt>
                <c:pt idx="71">
                  <c:v>255.22900000000001</c:v>
                </c:pt>
                <c:pt idx="72">
                  <c:v>255.756</c:v>
                </c:pt>
                <c:pt idx="73">
                  <c:v>256.54000000000002</c:v>
                </c:pt>
                <c:pt idx="74">
                  <c:v>257.714</c:v>
                </c:pt>
                <c:pt idx="75">
                  <c:v>259.47699999999998</c:v>
                </c:pt>
                <c:pt idx="76">
                  <c:v>262.12200000000001</c:v>
                </c:pt>
                <c:pt idx="77">
                  <c:v>266.05500000000001</c:v>
                </c:pt>
                <c:pt idx="78">
                  <c:v>271.93400000000003</c:v>
                </c:pt>
                <c:pt idx="79">
                  <c:v>275.81099999999998</c:v>
                </c:pt>
                <c:pt idx="80">
                  <c:v>278.20400000000001</c:v>
                </c:pt>
                <c:pt idx="81">
                  <c:v>278.22399999999999</c:v>
                </c:pt>
                <c:pt idx="82">
                  <c:v>278.25299999999999</c:v>
                </c:pt>
                <c:pt idx="83">
                  <c:v>278.29599999999999</c:v>
                </c:pt>
                <c:pt idx="84">
                  <c:v>278.36099999999999</c:v>
                </c:pt>
                <c:pt idx="85">
                  <c:v>278.45800000000003</c:v>
                </c:pt>
                <c:pt idx="86">
                  <c:v>278.60199999999998</c:v>
                </c:pt>
                <c:pt idx="87">
                  <c:v>278.81700000000001</c:v>
                </c:pt>
                <c:pt idx="88">
                  <c:v>279.13900000000001</c:v>
                </c:pt>
                <c:pt idx="89">
                  <c:v>279.62</c:v>
                </c:pt>
                <c:pt idx="90">
                  <c:v>280.34199999999998</c:v>
                </c:pt>
                <c:pt idx="91">
                  <c:v>281.42899999999997</c:v>
                </c:pt>
                <c:pt idx="92">
                  <c:v>283.06900000000002</c:v>
                </c:pt>
                <c:pt idx="93">
                  <c:v>285.52800000000002</c:v>
                </c:pt>
                <c:pt idx="94">
                  <c:v>289.18</c:v>
                </c:pt>
                <c:pt idx="95">
                  <c:v>294.52</c:v>
                </c:pt>
                <c:pt idx="96">
                  <c:v>295.399</c:v>
                </c:pt>
                <c:pt idx="97">
                  <c:v>296.68700000000001</c:v>
                </c:pt>
                <c:pt idx="98">
                  <c:v>298.60599999999999</c:v>
                </c:pt>
                <c:pt idx="99">
                  <c:v>301.45100000000002</c:v>
                </c:pt>
                <c:pt idx="100">
                  <c:v>301.97399999999999</c:v>
                </c:pt>
                <c:pt idx="101">
                  <c:v>302.74200000000002</c:v>
                </c:pt>
                <c:pt idx="102">
                  <c:v>303.88400000000001</c:v>
                </c:pt>
                <c:pt idx="103">
                  <c:v>305.50099999999998</c:v>
                </c:pt>
                <c:pt idx="104">
                  <c:v>307.89</c:v>
                </c:pt>
                <c:pt idx="105">
                  <c:v>311.38</c:v>
                </c:pt>
                <c:pt idx="106">
                  <c:v>313.49299999999999</c:v>
                </c:pt>
                <c:pt idx="107">
                  <c:v>316.53300000000002</c:v>
                </c:pt>
                <c:pt idx="108">
                  <c:v>318.31299999999999</c:v>
                </c:pt>
                <c:pt idx="109">
                  <c:v>320.84399999999999</c:v>
                </c:pt>
                <c:pt idx="110">
                  <c:v>322.274</c:v>
                </c:pt>
                <c:pt idx="111">
                  <c:v>323.14800000000002</c:v>
                </c:pt>
                <c:pt idx="112">
                  <c:v>324.38600000000002</c:v>
                </c:pt>
                <c:pt idx="113">
                  <c:v>326.09300000000002</c:v>
                </c:pt>
                <c:pt idx="114">
                  <c:v>326.96499999999997</c:v>
                </c:pt>
                <c:pt idx="115">
                  <c:v>328.077</c:v>
                </c:pt>
                <c:pt idx="116">
                  <c:v>328.58199999999999</c:v>
                </c:pt>
                <c:pt idx="117">
                  <c:v>329.096</c:v>
                </c:pt>
                <c:pt idx="118">
                  <c:v>329.12799999999999</c:v>
                </c:pt>
                <c:pt idx="119">
                  <c:v>328.92</c:v>
                </c:pt>
                <c:pt idx="120">
                  <c:v>328.53800000000001</c:v>
                </c:pt>
                <c:pt idx="121">
                  <c:v>327.678</c:v>
                </c:pt>
                <c:pt idx="122">
                  <c:v>325.46899999999999</c:v>
                </c:pt>
                <c:pt idx="123">
                  <c:v>317.55900000000003</c:v>
                </c:pt>
                <c:pt idx="124">
                  <c:v>297.95800000000003</c:v>
                </c:pt>
                <c:pt idx="125">
                  <c:v>267.096</c:v>
                </c:pt>
                <c:pt idx="126">
                  <c:v>224.453</c:v>
                </c:pt>
                <c:pt idx="127">
                  <c:v>164.78399999999999</c:v>
                </c:pt>
                <c:pt idx="128">
                  <c:v>111.586</c:v>
                </c:pt>
                <c:pt idx="129">
                  <c:v>87.123599999999996</c:v>
                </c:pt>
                <c:pt idx="130">
                  <c:v>70.943700000000007</c:v>
                </c:pt>
                <c:pt idx="131">
                  <c:v>60.331200000000003</c:v>
                </c:pt>
                <c:pt idx="132">
                  <c:v>52.575600000000001</c:v>
                </c:pt>
                <c:pt idx="133">
                  <c:v>44.1188</c:v>
                </c:pt>
                <c:pt idx="134">
                  <c:v>40.990299999999998</c:v>
                </c:pt>
                <c:pt idx="135">
                  <c:v>36.559699999999999</c:v>
                </c:pt>
                <c:pt idx="136">
                  <c:v>35.832599999999999</c:v>
                </c:pt>
                <c:pt idx="137">
                  <c:v>34.652500000000003</c:v>
                </c:pt>
                <c:pt idx="138">
                  <c:v>32.790799999999997</c:v>
                </c:pt>
                <c:pt idx="139">
                  <c:v>30.1647</c:v>
                </c:pt>
                <c:pt idx="140">
                  <c:v>26.337700000000002</c:v>
                </c:pt>
                <c:pt idx="141">
                  <c:v>25.799099999999999</c:v>
                </c:pt>
                <c:pt idx="142">
                  <c:v>24.9391</c:v>
                </c:pt>
                <c:pt idx="143">
                  <c:v>23.784099999999999</c:v>
                </c:pt>
                <c:pt idx="144">
                  <c:v>22.357600000000001</c:v>
                </c:pt>
                <c:pt idx="145">
                  <c:v>20.538</c:v>
                </c:pt>
                <c:pt idx="146">
                  <c:v>17.6906</c:v>
                </c:pt>
                <c:pt idx="147">
                  <c:v>14.6607</c:v>
                </c:pt>
                <c:pt idx="148">
                  <c:v>10.725300000000001</c:v>
                </c:pt>
                <c:pt idx="149">
                  <c:v>9.1870700000000003</c:v>
                </c:pt>
                <c:pt idx="150">
                  <c:v>8.4728200000000005</c:v>
                </c:pt>
                <c:pt idx="151">
                  <c:v>8.4728200000000005</c:v>
                </c:pt>
                <c:pt idx="152">
                  <c:v>8.4728200000000005</c:v>
                </c:pt>
                <c:pt idx="153">
                  <c:v>8.4728200000000005</c:v>
                </c:pt>
                <c:pt idx="154">
                  <c:v>8.4728200000000005</c:v>
                </c:pt>
                <c:pt idx="155">
                  <c:v>8.4728200000000005</c:v>
                </c:pt>
                <c:pt idx="156">
                  <c:v>8.4728200000000005</c:v>
                </c:pt>
                <c:pt idx="157">
                  <c:v>8.4728200000000005</c:v>
                </c:pt>
                <c:pt idx="158">
                  <c:v>8.4728200000000005</c:v>
                </c:pt>
                <c:pt idx="159">
                  <c:v>8.4728200000000005</c:v>
                </c:pt>
                <c:pt idx="160">
                  <c:v>8.4728200000000005</c:v>
                </c:pt>
                <c:pt idx="161">
                  <c:v>8.4728200000000005</c:v>
                </c:pt>
                <c:pt idx="162">
                  <c:v>8.4728200000000005</c:v>
                </c:pt>
                <c:pt idx="163">
                  <c:v>8.4728200000000005</c:v>
                </c:pt>
                <c:pt idx="164">
                  <c:v>8.4728200000000005</c:v>
                </c:pt>
                <c:pt idx="165">
                  <c:v>8.4728200000000005</c:v>
                </c:pt>
                <c:pt idx="166">
                  <c:v>8.4728200000000005</c:v>
                </c:pt>
                <c:pt idx="167">
                  <c:v>8.4728200000000005</c:v>
                </c:pt>
                <c:pt idx="168">
                  <c:v>8.4728200000000005</c:v>
                </c:pt>
                <c:pt idx="169">
                  <c:v>8.4728200000000005</c:v>
                </c:pt>
                <c:pt idx="170">
                  <c:v>8.4728200000000005</c:v>
                </c:pt>
                <c:pt idx="171">
                  <c:v>8.4728200000000005</c:v>
                </c:pt>
                <c:pt idx="172">
                  <c:v>8.4728200000000005</c:v>
                </c:pt>
              </c:numCache>
            </c:numRef>
          </c:yVal>
          <c:smooth val="0"/>
          <c:extLst xmlns:c16r2="http://schemas.microsoft.com/office/drawing/2015/06/chart">
            <c:ext xmlns:c16="http://schemas.microsoft.com/office/drawing/2014/chart" uri="{C3380CC4-5D6E-409C-BE32-E72D297353CC}">
              <c16:uniqueId val="{00000002-25DE-43A3-BA60-3F4DCA564233}"/>
            </c:ext>
          </c:extLst>
        </c:ser>
        <c:dLbls>
          <c:showLegendKey val="0"/>
          <c:showVal val="0"/>
          <c:showCatName val="0"/>
          <c:showSerName val="0"/>
          <c:showPercent val="0"/>
          <c:showBubbleSize val="0"/>
        </c:dLbls>
        <c:axId val="378942536"/>
        <c:axId val="189017728"/>
      </c:scatterChart>
      <c:valAx>
        <c:axId val="378942536"/>
        <c:scaling>
          <c:orientation val="minMax"/>
        </c:scaling>
        <c:delete val="0"/>
        <c:axPos val="b"/>
        <c:title>
          <c:tx>
            <c:rich>
              <a:bodyPr rot="0" vert="horz"/>
              <a:lstStyle/>
              <a:p>
                <a:pPr rtl="1">
                  <a:defRPr/>
                </a:pPr>
                <a:r>
                  <a:rPr lang="fa-IR" b="0"/>
                  <a:t>جابجایی (متر)</a:t>
                </a:r>
                <a:endParaRPr lang="en-US" b="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fa-IR"/>
          </a:p>
        </c:txPr>
        <c:crossAx val="189017728"/>
        <c:crosses val="autoZero"/>
        <c:crossBetween val="midCat"/>
      </c:valAx>
      <c:valAx>
        <c:axId val="189017728"/>
        <c:scaling>
          <c:orientation val="minMax"/>
        </c:scaling>
        <c:delete val="0"/>
        <c:axPos val="l"/>
        <c:title>
          <c:tx>
            <c:rich>
              <a:bodyPr rot="-5400000" vert="horz"/>
              <a:lstStyle/>
              <a:p>
                <a:pPr rtl="1">
                  <a:defRPr/>
                </a:pPr>
                <a:r>
                  <a:rPr lang="fa-IR" b="0"/>
                  <a:t>نیرو (نیوتن)</a:t>
                </a:r>
                <a:endParaRPr lang="en-US" b="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fa-IR"/>
          </a:p>
        </c:txPr>
        <c:crossAx val="378942536"/>
        <c:crosses val="autoZero"/>
        <c:crossBetween val="midCat"/>
      </c:valAx>
      <c:spPr>
        <a:noFill/>
        <a:ln>
          <a:noFill/>
        </a:ln>
        <a:effectLst/>
      </c:spPr>
    </c:plotArea>
    <c:legend>
      <c:legendPos val="r"/>
      <c:layout>
        <c:manualLayout>
          <c:xMode val="edge"/>
          <c:yMode val="edge"/>
          <c:x val="0.70094725007503722"/>
          <c:y val="4.9478346456692912E-2"/>
          <c:w val="0.28259061906054844"/>
          <c:h val="0.23437664041994752"/>
        </c:manualLayout>
      </c:layout>
      <c:overlay val="0"/>
      <c:spPr>
        <a:noFill/>
        <a:ln>
          <a:noFill/>
        </a:ln>
        <a:effectLst/>
      </c:spPr>
      <c:txPr>
        <a:bodyPr rot="0" vert="horz"/>
        <a:lstStyle/>
        <a:p>
          <a:pPr>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latin typeface="Times New Roman" pitchFamily="18" charset="0"/>
          <a:cs typeface="B Nazanin" pitchFamily="2" charset="-78"/>
        </a:defRPr>
      </a:pPr>
      <a:endParaRPr lang="fa-I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Sheet1!$P$2</c:f>
              <c:strCache>
                <c:ptCount val="1"/>
                <c:pt idx="0">
                  <c:v>الف</c:v>
                </c:pt>
              </c:strCache>
            </c:strRef>
          </c:tx>
          <c:spPr>
            <a:ln w="19050" cap="rnd">
              <a:solidFill>
                <a:schemeClr val="accent1"/>
              </a:solidFill>
              <a:round/>
            </a:ln>
            <a:effectLst/>
          </c:spPr>
          <c:marker>
            <c:symbol val="none"/>
          </c:marker>
          <c:xVal>
            <c:numRef>
              <c:f>Sheet1!$O$3:$O$108</c:f>
              <c:numCache>
                <c:formatCode>General</c:formatCode>
                <c:ptCount val="106"/>
                <c:pt idx="0">
                  <c:v>0</c:v>
                </c:pt>
                <c:pt idx="1">
                  <c:v>1.7802700000000001E-4</c:v>
                </c:pt>
                <c:pt idx="2">
                  <c:v>1.87908E-4</c:v>
                </c:pt>
                <c:pt idx="3">
                  <c:v>2.0273099999999999E-4</c:v>
                </c:pt>
                <c:pt idx="4">
                  <c:v>2.1203699999999999E-4</c:v>
                </c:pt>
                <c:pt idx="5">
                  <c:v>2.2599499999999999E-4</c:v>
                </c:pt>
                <c:pt idx="6">
                  <c:v>2.3496699999999999E-4</c:v>
                </c:pt>
                <c:pt idx="7">
                  <c:v>2.4842400000000002E-4</c:v>
                </c:pt>
                <c:pt idx="8">
                  <c:v>2.6861000000000002E-4</c:v>
                </c:pt>
                <c:pt idx="9">
                  <c:v>2.8131800000000002E-4</c:v>
                </c:pt>
                <c:pt idx="10">
                  <c:v>2.9943899999999998E-4</c:v>
                </c:pt>
                <c:pt idx="11">
                  <c:v>3.11298E-4</c:v>
                </c:pt>
                <c:pt idx="12">
                  <c:v>3.2908600000000003E-4</c:v>
                </c:pt>
                <c:pt idx="13">
                  <c:v>3.2920399999999999E-4</c:v>
                </c:pt>
                <c:pt idx="14">
                  <c:v>3.2938200000000003E-4</c:v>
                </c:pt>
                <c:pt idx="15">
                  <c:v>3.2964700000000002E-4</c:v>
                </c:pt>
                <c:pt idx="16">
                  <c:v>3.3004600000000002E-4</c:v>
                </c:pt>
                <c:pt idx="17">
                  <c:v>3.30644E-4</c:v>
                </c:pt>
                <c:pt idx="18">
                  <c:v>3.3154099999999998E-4</c:v>
                </c:pt>
                <c:pt idx="19">
                  <c:v>3.3288600000000001E-4</c:v>
                </c:pt>
                <c:pt idx="20">
                  <c:v>3.3490400000000002E-4</c:v>
                </c:pt>
                <c:pt idx="21">
                  <c:v>3.3793099999999997E-4</c:v>
                </c:pt>
                <c:pt idx="22">
                  <c:v>3.4247100000000001E-4</c:v>
                </c:pt>
                <c:pt idx="23">
                  <c:v>3.4928200000000002E-4</c:v>
                </c:pt>
                <c:pt idx="24">
                  <c:v>3.5949799999999998E-4</c:v>
                </c:pt>
                <c:pt idx="25">
                  <c:v>3.7482200000000002E-4</c:v>
                </c:pt>
                <c:pt idx="26">
                  <c:v>3.9780799999999998E-4</c:v>
                </c:pt>
                <c:pt idx="27">
                  <c:v>4.3063800000000001E-4</c:v>
                </c:pt>
                <c:pt idx="28">
                  <c:v>4.51044E-4</c:v>
                </c:pt>
                <c:pt idx="29">
                  <c:v>4.8165300000000002E-4</c:v>
                </c:pt>
                <c:pt idx="30">
                  <c:v>5.0069800000000005E-4</c:v>
                </c:pt>
                <c:pt idx="31">
                  <c:v>5.2782600000000001E-4</c:v>
                </c:pt>
                <c:pt idx="32">
                  <c:v>5.6851899999999997E-4</c:v>
                </c:pt>
                <c:pt idx="33">
                  <c:v>5.6871700000000005E-4</c:v>
                </c:pt>
                <c:pt idx="34">
                  <c:v>5.6871899999999997E-4</c:v>
                </c:pt>
                <c:pt idx="35">
                  <c:v>5.6872200000000002E-4</c:v>
                </c:pt>
                <c:pt idx="36">
                  <c:v>5.6872599999999998E-4</c:v>
                </c:pt>
                <c:pt idx="37">
                  <c:v>5.6873199999999996E-4</c:v>
                </c:pt>
                <c:pt idx="38">
                  <c:v>5.6874099999999999E-4</c:v>
                </c:pt>
                <c:pt idx="39">
                  <c:v>5.6875600000000001E-4</c:v>
                </c:pt>
                <c:pt idx="40">
                  <c:v>5.6877700000000002E-4</c:v>
                </c:pt>
                <c:pt idx="41">
                  <c:v>5.6880899999999998E-4</c:v>
                </c:pt>
                <c:pt idx="42">
                  <c:v>5.6885699999999998E-4</c:v>
                </c:pt>
                <c:pt idx="43">
                  <c:v>5.6892900000000003E-4</c:v>
                </c:pt>
                <c:pt idx="44">
                  <c:v>5.6903599999999998E-4</c:v>
                </c:pt>
                <c:pt idx="45">
                  <c:v>5.6919800000000003E-4</c:v>
                </c:pt>
                <c:pt idx="46">
                  <c:v>5.6944000000000005E-4</c:v>
                </c:pt>
                <c:pt idx="47">
                  <c:v>5.6980400000000004E-4</c:v>
                </c:pt>
                <c:pt idx="48">
                  <c:v>5.7034900000000005E-4</c:v>
                </c:pt>
                <c:pt idx="49">
                  <c:v>5.7116700000000003E-4</c:v>
                </c:pt>
                <c:pt idx="50">
                  <c:v>5.7239400000000005E-4</c:v>
                </c:pt>
                <c:pt idx="51">
                  <c:v>5.7423399999999996E-4</c:v>
                </c:pt>
                <c:pt idx="52">
                  <c:v>5.7699400000000005E-4</c:v>
                </c:pt>
                <c:pt idx="53">
                  <c:v>5.8113499999999998E-4</c:v>
                </c:pt>
                <c:pt idx="54">
                  <c:v>5.8734599999999998E-4</c:v>
                </c:pt>
                <c:pt idx="55">
                  <c:v>5.9666199999999997E-4</c:v>
                </c:pt>
                <c:pt idx="56">
                  <c:v>6.1063700000000003E-4</c:v>
                </c:pt>
                <c:pt idx="57">
                  <c:v>6.1072000000000003E-4</c:v>
                </c:pt>
                <c:pt idx="58">
                  <c:v>6.1072100000000005E-4</c:v>
                </c:pt>
                <c:pt idx="59">
                  <c:v>6.1072199999999996E-4</c:v>
                </c:pt>
                <c:pt idx="60">
                  <c:v>6.1072399999999999E-4</c:v>
                </c:pt>
                <c:pt idx="61">
                  <c:v>6.1072600000000002E-4</c:v>
                </c:pt>
                <c:pt idx="62">
                  <c:v>6.1072999999999998E-4</c:v>
                </c:pt>
                <c:pt idx="63">
                  <c:v>6.1073599999999996E-4</c:v>
                </c:pt>
                <c:pt idx="64">
                  <c:v>6.1074499999999999E-4</c:v>
                </c:pt>
                <c:pt idx="65">
                  <c:v>6.10759E-4</c:v>
                </c:pt>
                <c:pt idx="66">
                  <c:v>6.1077899999999999E-4</c:v>
                </c:pt>
                <c:pt idx="67">
                  <c:v>6.1080900000000003E-4</c:v>
                </c:pt>
                <c:pt idx="68">
                  <c:v>6.1085499999999999E-4</c:v>
                </c:pt>
                <c:pt idx="69">
                  <c:v>6.1092299999999998E-4</c:v>
                </c:pt>
                <c:pt idx="70">
                  <c:v>6.1102499999999996E-4</c:v>
                </c:pt>
                <c:pt idx="71">
                  <c:v>6.1117799999999998E-4</c:v>
                </c:pt>
                <c:pt idx="72">
                  <c:v>6.1140800000000003E-4</c:v>
                </c:pt>
                <c:pt idx="73">
                  <c:v>6.1175300000000004E-4</c:v>
                </c:pt>
                <c:pt idx="74">
                  <c:v>6.1227000000000005E-4</c:v>
                </c:pt>
                <c:pt idx="75">
                  <c:v>6.1304600000000001E-4</c:v>
                </c:pt>
                <c:pt idx="76">
                  <c:v>6.1421000000000002E-4</c:v>
                </c:pt>
                <c:pt idx="77">
                  <c:v>6.1595599999999997E-4</c:v>
                </c:pt>
                <c:pt idx="78">
                  <c:v>6.1857500000000001E-4</c:v>
                </c:pt>
                <c:pt idx="79">
                  <c:v>6.2250399999999996E-4</c:v>
                </c:pt>
                <c:pt idx="80">
                  <c:v>6.2839600000000003E-4</c:v>
                </c:pt>
                <c:pt idx="81">
                  <c:v>6.3723499999999999E-4</c:v>
                </c:pt>
                <c:pt idx="82">
                  <c:v>6.3731200000000001E-4</c:v>
                </c:pt>
                <c:pt idx="83">
                  <c:v>6.3742699999999998E-4</c:v>
                </c:pt>
                <c:pt idx="84">
                  <c:v>6.3759999999999999E-4</c:v>
                </c:pt>
                <c:pt idx="85">
                  <c:v>6.3785899999999995E-4</c:v>
                </c:pt>
                <c:pt idx="86">
                  <c:v>6.3824699999999999E-4</c:v>
                </c:pt>
                <c:pt idx="87">
                  <c:v>6.3882999999999995E-4</c:v>
                </c:pt>
                <c:pt idx="88">
                  <c:v>6.3970400000000005E-4</c:v>
                </c:pt>
                <c:pt idx="89">
                  <c:v>6.41016E-4</c:v>
                </c:pt>
                <c:pt idx="90">
                  <c:v>6.4298299999999997E-4</c:v>
                </c:pt>
                <c:pt idx="91">
                  <c:v>6.4593300000000001E-4</c:v>
                </c:pt>
                <c:pt idx="92">
                  <c:v>6.5035899999999998E-4</c:v>
                </c:pt>
                <c:pt idx="93">
                  <c:v>6.56998E-4</c:v>
                </c:pt>
                <c:pt idx="94">
                  <c:v>6.6695600000000002E-4</c:v>
                </c:pt>
                <c:pt idx="95">
                  <c:v>6.8189300000000004E-4</c:v>
                </c:pt>
                <c:pt idx="96">
                  <c:v>7.0429900000000003E-4</c:v>
                </c:pt>
                <c:pt idx="97">
                  <c:v>7.1906300000000004E-4</c:v>
                </c:pt>
                <c:pt idx="98">
                  <c:v>7.4120900000000005E-4</c:v>
                </c:pt>
                <c:pt idx="99">
                  <c:v>7.4140399999999998E-4</c:v>
                </c:pt>
                <c:pt idx="100">
                  <c:v>7.4169700000000004E-4</c:v>
                </c:pt>
                <c:pt idx="101">
                  <c:v>7.4169899999999996E-4</c:v>
                </c:pt>
                <c:pt idx="102">
                  <c:v>7.4169899999999996E-4</c:v>
                </c:pt>
                <c:pt idx="103">
                  <c:v>7.4169899999999996E-4</c:v>
                </c:pt>
                <c:pt idx="104">
                  <c:v>7.4169899999999996E-4</c:v>
                </c:pt>
                <c:pt idx="105">
                  <c:v>7.4169899999999996E-4</c:v>
                </c:pt>
              </c:numCache>
            </c:numRef>
          </c:xVal>
          <c:yVal>
            <c:numRef>
              <c:f>Sheet1!$P$3:$P$108</c:f>
              <c:numCache>
                <c:formatCode>General</c:formatCode>
                <c:ptCount val="106"/>
                <c:pt idx="0">
                  <c:v>0</c:v>
                </c:pt>
                <c:pt idx="1">
                  <c:v>10200</c:v>
                </c:pt>
                <c:pt idx="2">
                  <c:v>10800</c:v>
                </c:pt>
                <c:pt idx="3">
                  <c:v>11600</c:v>
                </c:pt>
                <c:pt idx="4">
                  <c:v>12200</c:v>
                </c:pt>
                <c:pt idx="5">
                  <c:v>13000</c:v>
                </c:pt>
                <c:pt idx="6">
                  <c:v>13500</c:v>
                </c:pt>
                <c:pt idx="7">
                  <c:v>14300</c:v>
                </c:pt>
                <c:pt idx="8">
                  <c:v>15400</c:v>
                </c:pt>
                <c:pt idx="9">
                  <c:v>16100</c:v>
                </c:pt>
                <c:pt idx="10">
                  <c:v>17100</c:v>
                </c:pt>
                <c:pt idx="11">
                  <c:v>17800</c:v>
                </c:pt>
                <c:pt idx="12">
                  <c:v>18800</c:v>
                </c:pt>
                <c:pt idx="13">
                  <c:v>18400</c:v>
                </c:pt>
                <c:pt idx="14">
                  <c:v>18300</c:v>
                </c:pt>
                <c:pt idx="15">
                  <c:v>18400</c:v>
                </c:pt>
                <c:pt idx="16">
                  <c:v>18400</c:v>
                </c:pt>
                <c:pt idx="17">
                  <c:v>18500</c:v>
                </c:pt>
                <c:pt idx="18">
                  <c:v>18600</c:v>
                </c:pt>
                <c:pt idx="19">
                  <c:v>18700</c:v>
                </c:pt>
                <c:pt idx="20">
                  <c:v>18800</c:v>
                </c:pt>
                <c:pt idx="21">
                  <c:v>19000</c:v>
                </c:pt>
                <c:pt idx="22">
                  <c:v>19300</c:v>
                </c:pt>
                <c:pt idx="23">
                  <c:v>19700</c:v>
                </c:pt>
                <c:pt idx="24">
                  <c:v>20300</c:v>
                </c:pt>
                <c:pt idx="25">
                  <c:v>21100</c:v>
                </c:pt>
                <c:pt idx="26">
                  <c:v>22400</c:v>
                </c:pt>
                <c:pt idx="27">
                  <c:v>24100</c:v>
                </c:pt>
                <c:pt idx="28">
                  <c:v>25300</c:v>
                </c:pt>
                <c:pt idx="29">
                  <c:v>26900</c:v>
                </c:pt>
                <c:pt idx="30">
                  <c:v>28000</c:v>
                </c:pt>
                <c:pt idx="31">
                  <c:v>29300</c:v>
                </c:pt>
                <c:pt idx="32">
                  <c:v>31500</c:v>
                </c:pt>
                <c:pt idx="33">
                  <c:v>31500</c:v>
                </c:pt>
                <c:pt idx="34">
                  <c:v>31500</c:v>
                </c:pt>
                <c:pt idx="35">
                  <c:v>31500</c:v>
                </c:pt>
                <c:pt idx="36">
                  <c:v>31500</c:v>
                </c:pt>
                <c:pt idx="37">
                  <c:v>31500</c:v>
                </c:pt>
                <c:pt idx="38">
                  <c:v>31500</c:v>
                </c:pt>
                <c:pt idx="39">
                  <c:v>31500</c:v>
                </c:pt>
                <c:pt idx="40">
                  <c:v>31500</c:v>
                </c:pt>
                <c:pt idx="41">
                  <c:v>31500</c:v>
                </c:pt>
                <c:pt idx="42">
                  <c:v>31500</c:v>
                </c:pt>
                <c:pt idx="43">
                  <c:v>31500</c:v>
                </c:pt>
                <c:pt idx="44">
                  <c:v>31500</c:v>
                </c:pt>
                <c:pt idx="45">
                  <c:v>31500</c:v>
                </c:pt>
                <c:pt idx="46">
                  <c:v>31500</c:v>
                </c:pt>
                <c:pt idx="47">
                  <c:v>31500</c:v>
                </c:pt>
                <c:pt idx="48">
                  <c:v>31500</c:v>
                </c:pt>
                <c:pt idx="49">
                  <c:v>31600</c:v>
                </c:pt>
                <c:pt idx="50">
                  <c:v>31600</c:v>
                </c:pt>
                <c:pt idx="51">
                  <c:v>31700</c:v>
                </c:pt>
                <c:pt idx="52">
                  <c:v>31900</c:v>
                </c:pt>
                <c:pt idx="53">
                  <c:v>32100</c:v>
                </c:pt>
                <c:pt idx="54">
                  <c:v>32400</c:v>
                </c:pt>
                <c:pt idx="55">
                  <c:v>32900</c:v>
                </c:pt>
                <c:pt idx="56">
                  <c:v>33600</c:v>
                </c:pt>
                <c:pt idx="57">
                  <c:v>33600</c:v>
                </c:pt>
                <c:pt idx="58">
                  <c:v>33600</c:v>
                </c:pt>
                <c:pt idx="59">
                  <c:v>33600</c:v>
                </c:pt>
                <c:pt idx="60">
                  <c:v>33600</c:v>
                </c:pt>
                <c:pt idx="61">
                  <c:v>33600</c:v>
                </c:pt>
                <c:pt idx="62">
                  <c:v>33600</c:v>
                </c:pt>
                <c:pt idx="63">
                  <c:v>33600</c:v>
                </c:pt>
                <c:pt idx="64">
                  <c:v>33500</c:v>
                </c:pt>
                <c:pt idx="65">
                  <c:v>33500</c:v>
                </c:pt>
                <c:pt idx="66">
                  <c:v>33500</c:v>
                </c:pt>
                <c:pt idx="67">
                  <c:v>33500</c:v>
                </c:pt>
                <c:pt idx="68">
                  <c:v>33500</c:v>
                </c:pt>
                <c:pt idx="69">
                  <c:v>33600</c:v>
                </c:pt>
                <c:pt idx="70">
                  <c:v>33600</c:v>
                </c:pt>
                <c:pt idx="71">
                  <c:v>33600</c:v>
                </c:pt>
                <c:pt idx="72">
                  <c:v>33600</c:v>
                </c:pt>
                <c:pt idx="73">
                  <c:v>33600</c:v>
                </c:pt>
                <c:pt idx="74">
                  <c:v>33600</c:v>
                </c:pt>
                <c:pt idx="75">
                  <c:v>33700</c:v>
                </c:pt>
                <c:pt idx="76">
                  <c:v>33700</c:v>
                </c:pt>
                <c:pt idx="77">
                  <c:v>33800</c:v>
                </c:pt>
                <c:pt idx="78">
                  <c:v>34000</c:v>
                </c:pt>
                <c:pt idx="79">
                  <c:v>34100</c:v>
                </c:pt>
                <c:pt idx="80">
                  <c:v>34400</c:v>
                </c:pt>
                <c:pt idx="81">
                  <c:v>34800</c:v>
                </c:pt>
                <c:pt idx="82">
                  <c:v>34800</c:v>
                </c:pt>
                <c:pt idx="83">
                  <c:v>34800</c:v>
                </c:pt>
                <c:pt idx="84">
                  <c:v>34900</c:v>
                </c:pt>
                <c:pt idx="85">
                  <c:v>34900</c:v>
                </c:pt>
                <c:pt idx="86">
                  <c:v>34900</c:v>
                </c:pt>
                <c:pt idx="87">
                  <c:v>34900</c:v>
                </c:pt>
                <c:pt idx="88">
                  <c:v>35000</c:v>
                </c:pt>
                <c:pt idx="89">
                  <c:v>35000</c:v>
                </c:pt>
                <c:pt idx="90">
                  <c:v>35100</c:v>
                </c:pt>
                <c:pt idx="91">
                  <c:v>35300</c:v>
                </c:pt>
                <c:pt idx="92">
                  <c:v>35500</c:v>
                </c:pt>
                <c:pt idx="93">
                  <c:v>35800</c:v>
                </c:pt>
                <c:pt idx="94">
                  <c:v>36300</c:v>
                </c:pt>
                <c:pt idx="95">
                  <c:v>37000</c:v>
                </c:pt>
                <c:pt idx="96">
                  <c:v>38100</c:v>
                </c:pt>
                <c:pt idx="97">
                  <c:v>38800</c:v>
                </c:pt>
                <c:pt idx="98">
                  <c:v>39800</c:v>
                </c:pt>
                <c:pt idx="99">
                  <c:v>39800</c:v>
                </c:pt>
                <c:pt idx="100">
                  <c:v>39800</c:v>
                </c:pt>
                <c:pt idx="101">
                  <c:v>39800</c:v>
                </c:pt>
                <c:pt idx="102">
                  <c:v>39800</c:v>
                </c:pt>
                <c:pt idx="103">
                  <c:v>39800</c:v>
                </c:pt>
                <c:pt idx="104">
                  <c:v>39800</c:v>
                </c:pt>
                <c:pt idx="105">
                  <c:v>11400</c:v>
                </c:pt>
              </c:numCache>
            </c:numRef>
          </c:yVal>
          <c:smooth val="0"/>
        </c:ser>
        <c:ser>
          <c:idx val="1"/>
          <c:order val="1"/>
          <c:tx>
            <c:strRef>
              <c:f>Sheet1!$N$2</c:f>
              <c:strCache>
                <c:ptCount val="1"/>
                <c:pt idx="0">
                  <c:v>ب</c:v>
                </c:pt>
              </c:strCache>
            </c:strRef>
          </c:tx>
          <c:spPr>
            <a:ln w="19050" cap="rnd">
              <a:solidFill>
                <a:schemeClr val="accent2"/>
              </a:solidFill>
              <a:round/>
            </a:ln>
            <a:effectLst/>
          </c:spPr>
          <c:marker>
            <c:symbol val="none"/>
          </c:marker>
          <c:xVal>
            <c:numRef>
              <c:f>Sheet1!$M$3:$M$130</c:f>
              <c:numCache>
                <c:formatCode>General</c:formatCode>
                <c:ptCount val="128"/>
                <c:pt idx="0">
                  <c:v>0</c:v>
                </c:pt>
                <c:pt idx="1">
                  <c:v>1.6232599999999999E-4</c:v>
                </c:pt>
                <c:pt idx="2">
                  <c:v>1.73258E-4</c:v>
                </c:pt>
                <c:pt idx="3">
                  <c:v>1.8965599999999999E-4</c:v>
                </c:pt>
                <c:pt idx="4">
                  <c:v>2.1425400000000001E-4</c:v>
                </c:pt>
                <c:pt idx="5">
                  <c:v>2.5115000000000001E-4</c:v>
                </c:pt>
                <c:pt idx="6">
                  <c:v>2.7317599999999997E-4</c:v>
                </c:pt>
                <c:pt idx="7">
                  <c:v>3.06216E-4</c:v>
                </c:pt>
                <c:pt idx="8">
                  <c:v>3.26464E-4</c:v>
                </c:pt>
                <c:pt idx="9">
                  <c:v>3.4009200000000001E-4</c:v>
                </c:pt>
                <c:pt idx="10">
                  <c:v>3.6053499999999999E-4</c:v>
                </c:pt>
                <c:pt idx="11">
                  <c:v>3.7399200000000002E-4</c:v>
                </c:pt>
                <c:pt idx="12">
                  <c:v>3.9417899999999998E-4</c:v>
                </c:pt>
                <c:pt idx="13">
                  <c:v>4.07663E-4</c:v>
                </c:pt>
                <c:pt idx="14">
                  <c:v>4.2788800000000002E-4</c:v>
                </c:pt>
                <c:pt idx="15">
                  <c:v>4.58226E-4</c:v>
                </c:pt>
                <c:pt idx="16">
                  <c:v>4.7687499999999998E-4</c:v>
                </c:pt>
                <c:pt idx="17">
                  <c:v>5.0484800000000002E-4</c:v>
                </c:pt>
                <c:pt idx="18">
                  <c:v>5.4680799999999997E-4</c:v>
                </c:pt>
                <c:pt idx="19">
                  <c:v>5.7352900000000003E-4</c:v>
                </c:pt>
                <c:pt idx="20">
                  <c:v>6.1361E-4</c:v>
                </c:pt>
                <c:pt idx="21">
                  <c:v>6.3868099999999999E-4</c:v>
                </c:pt>
                <c:pt idx="22">
                  <c:v>6.4351100000000004E-4</c:v>
                </c:pt>
                <c:pt idx="23">
                  <c:v>6.5075599999999995E-4</c:v>
                </c:pt>
                <c:pt idx="24">
                  <c:v>6.6162299999999996E-4</c:v>
                </c:pt>
                <c:pt idx="25">
                  <c:v>6.7792500000000001E-4</c:v>
                </c:pt>
                <c:pt idx="26">
                  <c:v>6.7869600000000001E-4</c:v>
                </c:pt>
                <c:pt idx="27">
                  <c:v>6.79852E-4</c:v>
                </c:pt>
                <c:pt idx="28">
                  <c:v>6.8158699999999999E-4</c:v>
                </c:pt>
                <c:pt idx="29">
                  <c:v>6.8418899999999998E-4</c:v>
                </c:pt>
                <c:pt idx="30">
                  <c:v>6.8809199999999996E-4</c:v>
                </c:pt>
                <c:pt idx="31">
                  <c:v>6.9394599999999997E-4</c:v>
                </c:pt>
                <c:pt idx="32">
                  <c:v>7.02727E-4</c:v>
                </c:pt>
                <c:pt idx="33">
                  <c:v>7.159E-4</c:v>
                </c:pt>
                <c:pt idx="34">
                  <c:v>7.3565800000000004E-4</c:v>
                </c:pt>
                <c:pt idx="35">
                  <c:v>7.6529500000000004E-4</c:v>
                </c:pt>
                <c:pt idx="36">
                  <c:v>7.8446899999999999E-4</c:v>
                </c:pt>
                <c:pt idx="37">
                  <c:v>8.1322800000000004E-4</c:v>
                </c:pt>
                <c:pt idx="38">
                  <c:v>8.3249500000000004E-4</c:v>
                </c:pt>
                <c:pt idx="39">
                  <c:v>8.6139400000000003E-4</c:v>
                </c:pt>
                <c:pt idx="40">
                  <c:v>8.61544E-4</c:v>
                </c:pt>
                <c:pt idx="41">
                  <c:v>8.6176899999999997E-4</c:v>
                </c:pt>
                <c:pt idx="42">
                  <c:v>8.6210599999999996E-4</c:v>
                </c:pt>
                <c:pt idx="43">
                  <c:v>8.6261200000000001E-4</c:v>
                </c:pt>
                <c:pt idx="44">
                  <c:v>8.6337000000000002E-4</c:v>
                </c:pt>
                <c:pt idx="45">
                  <c:v>8.6450800000000005E-4</c:v>
                </c:pt>
                <c:pt idx="46">
                  <c:v>8.6621500000000004E-4</c:v>
                </c:pt>
                <c:pt idx="47">
                  <c:v>8.6877500000000002E-4</c:v>
                </c:pt>
                <c:pt idx="48">
                  <c:v>8.7261599999999999E-4</c:v>
                </c:pt>
                <c:pt idx="49">
                  <c:v>8.7837699999999996E-4</c:v>
                </c:pt>
                <c:pt idx="50">
                  <c:v>8.8701800000000005E-4</c:v>
                </c:pt>
                <c:pt idx="51">
                  <c:v>8.9997999999999999E-4</c:v>
                </c:pt>
                <c:pt idx="52">
                  <c:v>9.0004799999999997E-4</c:v>
                </c:pt>
                <c:pt idx="53">
                  <c:v>9.0015099999999997E-4</c:v>
                </c:pt>
                <c:pt idx="54">
                  <c:v>9.0030500000000001E-4</c:v>
                </c:pt>
                <c:pt idx="55">
                  <c:v>9.0053599999999996E-4</c:v>
                </c:pt>
                <c:pt idx="56">
                  <c:v>9.00883E-4</c:v>
                </c:pt>
                <c:pt idx="57">
                  <c:v>9.0140200000000004E-4</c:v>
                </c:pt>
                <c:pt idx="58">
                  <c:v>9.0218199999999996E-4</c:v>
                </c:pt>
                <c:pt idx="59">
                  <c:v>9.0335199999999995E-4</c:v>
                </c:pt>
                <c:pt idx="60">
                  <c:v>9.0510600000000003E-4</c:v>
                </c:pt>
                <c:pt idx="61">
                  <c:v>9.0773700000000004E-4</c:v>
                </c:pt>
                <c:pt idx="62">
                  <c:v>9.1168499999999997E-4</c:v>
                </c:pt>
                <c:pt idx="63">
                  <c:v>9.1760500000000005E-4</c:v>
                </c:pt>
                <c:pt idx="64">
                  <c:v>9.2648700000000004E-4</c:v>
                </c:pt>
                <c:pt idx="65">
                  <c:v>9.2655500000000002E-4</c:v>
                </c:pt>
                <c:pt idx="66">
                  <c:v>9.2665800000000002E-4</c:v>
                </c:pt>
                <c:pt idx="67">
                  <c:v>9.2681299999999996E-4</c:v>
                </c:pt>
                <c:pt idx="68">
                  <c:v>9.2704400000000002E-4</c:v>
                </c:pt>
                <c:pt idx="69">
                  <c:v>9.2739199999999997E-4</c:v>
                </c:pt>
                <c:pt idx="70">
                  <c:v>9.2791300000000005E-4</c:v>
                </c:pt>
                <c:pt idx="71">
                  <c:v>9.2869399999999998E-4</c:v>
                </c:pt>
                <c:pt idx="72">
                  <c:v>9.29866E-4</c:v>
                </c:pt>
                <c:pt idx="73">
                  <c:v>9.3162500000000005E-4</c:v>
                </c:pt>
                <c:pt idx="74">
                  <c:v>9.3426299999999996E-4</c:v>
                </c:pt>
                <c:pt idx="75">
                  <c:v>9.3428100000000002E-4</c:v>
                </c:pt>
                <c:pt idx="76">
                  <c:v>9.34307E-4</c:v>
                </c:pt>
                <c:pt idx="77">
                  <c:v>9.3434699999999998E-4</c:v>
                </c:pt>
                <c:pt idx="78">
                  <c:v>9.3440699999999995E-4</c:v>
                </c:pt>
                <c:pt idx="79">
                  <c:v>9.3449699999999995E-4</c:v>
                </c:pt>
                <c:pt idx="80">
                  <c:v>9.3463300000000003E-4</c:v>
                </c:pt>
                <c:pt idx="81">
                  <c:v>9.3483499999999996E-4</c:v>
                </c:pt>
                <c:pt idx="82">
                  <c:v>9.3513899999999998E-4</c:v>
                </c:pt>
                <c:pt idx="83">
                  <c:v>9.35595E-4</c:v>
                </c:pt>
                <c:pt idx="84">
                  <c:v>9.3627900000000004E-4</c:v>
                </c:pt>
                <c:pt idx="85">
                  <c:v>9.3730500000000004E-4</c:v>
                </c:pt>
                <c:pt idx="86">
                  <c:v>9.3884399999999998E-4</c:v>
                </c:pt>
                <c:pt idx="87">
                  <c:v>9.4115300000000002E-4</c:v>
                </c:pt>
                <c:pt idx="88">
                  <c:v>9.4461600000000001E-4</c:v>
                </c:pt>
                <c:pt idx="89">
                  <c:v>9.4981000000000004E-4</c:v>
                </c:pt>
                <c:pt idx="90">
                  <c:v>9.5760099999999998E-4</c:v>
                </c:pt>
                <c:pt idx="91">
                  <c:v>9.5767200000000002E-4</c:v>
                </c:pt>
                <c:pt idx="92">
                  <c:v>9.5777899999999997E-4</c:v>
                </c:pt>
                <c:pt idx="93">
                  <c:v>9.5793799999999998E-4</c:v>
                </c:pt>
                <c:pt idx="94">
                  <c:v>9.5817799999999996E-4</c:v>
                </c:pt>
                <c:pt idx="95">
                  <c:v>9.5853799999999999E-4</c:v>
                </c:pt>
                <c:pt idx="96">
                  <c:v>9.5907700000000002E-4</c:v>
                </c:pt>
                <c:pt idx="97">
                  <c:v>9.5988599999999996E-4</c:v>
                </c:pt>
                <c:pt idx="98">
                  <c:v>9.6109899999999998E-4</c:v>
                </c:pt>
                <c:pt idx="99">
                  <c:v>9.6291900000000001E-4</c:v>
                </c:pt>
                <c:pt idx="100">
                  <c:v>9.6564899999999996E-4</c:v>
                </c:pt>
                <c:pt idx="101">
                  <c:v>9.6974400000000003E-4</c:v>
                </c:pt>
                <c:pt idx="102">
                  <c:v>9.7588600000000003E-4</c:v>
                </c:pt>
                <c:pt idx="103">
                  <c:v>9.8510000000000004E-4</c:v>
                </c:pt>
                <c:pt idx="104">
                  <c:v>9.8518600000000009E-4</c:v>
                </c:pt>
                <c:pt idx="105">
                  <c:v>9.8531700000000009E-4</c:v>
                </c:pt>
                <c:pt idx="106">
                  <c:v>9.8551200000000002E-4</c:v>
                </c:pt>
                <c:pt idx="107">
                  <c:v>9.8580400000000006E-4</c:v>
                </c:pt>
                <c:pt idx="108">
                  <c:v>9.8624400000000005E-4</c:v>
                </c:pt>
                <c:pt idx="109">
                  <c:v>9.86902E-4</c:v>
                </c:pt>
                <c:pt idx="110">
                  <c:v>9.8789100000000007E-4</c:v>
                </c:pt>
                <c:pt idx="111">
                  <c:v>9.8937299999999999E-4</c:v>
                </c:pt>
                <c:pt idx="112">
                  <c:v>9.9159599999999997E-4</c:v>
                </c:pt>
                <c:pt idx="113">
                  <c:v>9.949309999999999E-4</c:v>
                </c:pt>
                <c:pt idx="114">
                  <c:v>9.9993299999999994E-4</c:v>
                </c:pt>
                <c:pt idx="115">
                  <c:v>1.0074400000000001E-3</c:v>
                </c:pt>
                <c:pt idx="116">
                  <c:v>1.01869E-3</c:v>
                </c:pt>
                <c:pt idx="117">
                  <c:v>1.0355799999999999E-3</c:v>
                </c:pt>
                <c:pt idx="118">
                  <c:v>1.0468999999999999E-3</c:v>
                </c:pt>
                <c:pt idx="119">
                  <c:v>1.0638900000000001E-3</c:v>
                </c:pt>
                <c:pt idx="120">
                  <c:v>1.08938E-3</c:v>
                </c:pt>
                <c:pt idx="121">
                  <c:v>1.1257800000000001E-3</c:v>
                </c:pt>
                <c:pt idx="122">
                  <c:v>1.1259799999999999E-3</c:v>
                </c:pt>
                <c:pt idx="123">
                  <c:v>1.1259799999999999E-3</c:v>
                </c:pt>
                <c:pt idx="124">
                  <c:v>1.1259799999999999E-3</c:v>
                </c:pt>
                <c:pt idx="125">
                  <c:v>1.1259799999999999E-3</c:v>
                </c:pt>
                <c:pt idx="126">
                  <c:v>1.1259799999999999E-3</c:v>
                </c:pt>
                <c:pt idx="127">
                  <c:v>1.1259799999999999E-3</c:v>
                </c:pt>
              </c:numCache>
            </c:numRef>
          </c:xVal>
          <c:yVal>
            <c:numRef>
              <c:f>Sheet1!$N$3:$N$130</c:f>
              <c:numCache>
                <c:formatCode>General</c:formatCode>
                <c:ptCount val="128"/>
                <c:pt idx="0">
                  <c:v>0</c:v>
                </c:pt>
                <c:pt idx="1">
                  <c:v>10900</c:v>
                </c:pt>
                <c:pt idx="2">
                  <c:v>11600</c:v>
                </c:pt>
                <c:pt idx="3">
                  <c:v>12700</c:v>
                </c:pt>
                <c:pt idx="4">
                  <c:v>14400</c:v>
                </c:pt>
                <c:pt idx="5">
                  <c:v>16900</c:v>
                </c:pt>
                <c:pt idx="6">
                  <c:v>18300</c:v>
                </c:pt>
                <c:pt idx="7">
                  <c:v>20600</c:v>
                </c:pt>
                <c:pt idx="8">
                  <c:v>21900</c:v>
                </c:pt>
                <c:pt idx="9">
                  <c:v>22800</c:v>
                </c:pt>
                <c:pt idx="10">
                  <c:v>24200</c:v>
                </c:pt>
                <c:pt idx="11">
                  <c:v>25100</c:v>
                </c:pt>
                <c:pt idx="12">
                  <c:v>26400</c:v>
                </c:pt>
                <c:pt idx="13">
                  <c:v>27300</c:v>
                </c:pt>
                <c:pt idx="14">
                  <c:v>28700</c:v>
                </c:pt>
                <c:pt idx="15">
                  <c:v>30700</c:v>
                </c:pt>
                <c:pt idx="16">
                  <c:v>31900</c:v>
                </c:pt>
                <c:pt idx="17">
                  <c:v>33800</c:v>
                </c:pt>
                <c:pt idx="18">
                  <c:v>36600</c:v>
                </c:pt>
                <c:pt idx="19">
                  <c:v>38400</c:v>
                </c:pt>
                <c:pt idx="20">
                  <c:v>41100</c:v>
                </c:pt>
                <c:pt idx="21">
                  <c:v>42700</c:v>
                </c:pt>
                <c:pt idx="22">
                  <c:v>43100</c:v>
                </c:pt>
                <c:pt idx="23">
                  <c:v>43500</c:v>
                </c:pt>
                <c:pt idx="24">
                  <c:v>44200</c:v>
                </c:pt>
                <c:pt idx="25">
                  <c:v>45300</c:v>
                </c:pt>
                <c:pt idx="26">
                  <c:v>45300</c:v>
                </c:pt>
                <c:pt idx="27">
                  <c:v>45400</c:v>
                </c:pt>
                <c:pt idx="28">
                  <c:v>45500</c:v>
                </c:pt>
                <c:pt idx="29">
                  <c:v>45700</c:v>
                </c:pt>
                <c:pt idx="30">
                  <c:v>45900</c:v>
                </c:pt>
                <c:pt idx="31">
                  <c:v>46300</c:v>
                </c:pt>
                <c:pt idx="32">
                  <c:v>46900</c:v>
                </c:pt>
                <c:pt idx="33">
                  <c:v>47800</c:v>
                </c:pt>
                <c:pt idx="34">
                  <c:v>49100</c:v>
                </c:pt>
                <c:pt idx="35">
                  <c:v>51000</c:v>
                </c:pt>
                <c:pt idx="36">
                  <c:v>52200</c:v>
                </c:pt>
                <c:pt idx="37">
                  <c:v>54100</c:v>
                </c:pt>
                <c:pt idx="38">
                  <c:v>55300</c:v>
                </c:pt>
                <c:pt idx="39">
                  <c:v>57100</c:v>
                </c:pt>
                <c:pt idx="40">
                  <c:v>57100</c:v>
                </c:pt>
                <c:pt idx="41">
                  <c:v>57100</c:v>
                </c:pt>
                <c:pt idx="42">
                  <c:v>57200</c:v>
                </c:pt>
                <c:pt idx="43">
                  <c:v>57200</c:v>
                </c:pt>
                <c:pt idx="44">
                  <c:v>57200</c:v>
                </c:pt>
                <c:pt idx="45">
                  <c:v>57300</c:v>
                </c:pt>
                <c:pt idx="46">
                  <c:v>57400</c:v>
                </c:pt>
                <c:pt idx="47">
                  <c:v>57600</c:v>
                </c:pt>
                <c:pt idx="48">
                  <c:v>57800</c:v>
                </c:pt>
                <c:pt idx="49">
                  <c:v>58200</c:v>
                </c:pt>
                <c:pt idx="50">
                  <c:v>58800</c:v>
                </c:pt>
                <c:pt idx="51">
                  <c:v>59600</c:v>
                </c:pt>
                <c:pt idx="52">
                  <c:v>59600</c:v>
                </c:pt>
                <c:pt idx="53">
                  <c:v>59600</c:v>
                </c:pt>
                <c:pt idx="54">
                  <c:v>59600</c:v>
                </c:pt>
                <c:pt idx="55">
                  <c:v>59600</c:v>
                </c:pt>
                <c:pt idx="56">
                  <c:v>59600</c:v>
                </c:pt>
                <c:pt idx="57">
                  <c:v>59600</c:v>
                </c:pt>
                <c:pt idx="58">
                  <c:v>59700</c:v>
                </c:pt>
                <c:pt idx="59">
                  <c:v>59700</c:v>
                </c:pt>
                <c:pt idx="60">
                  <c:v>59800</c:v>
                </c:pt>
                <c:pt idx="61">
                  <c:v>60000</c:v>
                </c:pt>
                <c:pt idx="62">
                  <c:v>60200</c:v>
                </c:pt>
                <c:pt idx="63">
                  <c:v>60600</c:v>
                </c:pt>
                <c:pt idx="64">
                  <c:v>61100</c:v>
                </c:pt>
                <c:pt idx="65">
                  <c:v>61100</c:v>
                </c:pt>
                <c:pt idx="66">
                  <c:v>61100</c:v>
                </c:pt>
                <c:pt idx="67">
                  <c:v>61200</c:v>
                </c:pt>
                <c:pt idx="68">
                  <c:v>61200</c:v>
                </c:pt>
                <c:pt idx="69">
                  <c:v>61200</c:v>
                </c:pt>
                <c:pt idx="70">
                  <c:v>61200</c:v>
                </c:pt>
                <c:pt idx="71">
                  <c:v>61300</c:v>
                </c:pt>
                <c:pt idx="72">
                  <c:v>61400</c:v>
                </c:pt>
                <c:pt idx="73">
                  <c:v>61500</c:v>
                </c:pt>
                <c:pt idx="74">
                  <c:v>61600</c:v>
                </c:pt>
                <c:pt idx="75">
                  <c:v>61600</c:v>
                </c:pt>
                <c:pt idx="76">
                  <c:v>61600</c:v>
                </c:pt>
                <c:pt idx="77">
                  <c:v>61600</c:v>
                </c:pt>
                <c:pt idx="78">
                  <c:v>61600</c:v>
                </c:pt>
                <c:pt idx="79">
                  <c:v>61600</c:v>
                </c:pt>
                <c:pt idx="80">
                  <c:v>61700</c:v>
                </c:pt>
                <c:pt idx="81">
                  <c:v>61700</c:v>
                </c:pt>
                <c:pt idx="82">
                  <c:v>61700</c:v>
                </c:pt>
                <c:pt idx="83">
                  <c:v>61700</c:v>
                </c:pt>
                <c:pt idx="84">
                  <c:v>61700</c:v>
                </c:pt>
                <c:pt idx="85">
                  <c:v>61800</c:v>
                </c:pt>
                <c:pt idx="86">
                  <c:v>61900</c:v>
                </c:pt>
                <c:pt idx="87">
                  <c:v>62000</c:v>
                </c:pt>
                <c:pt idx="88">
                  <c:v>62300</c:v>
                </c:pt>
                <c:pt idx="89">
                  <c:v>62600</c:v>
                </c:pt>
                <c:pt idx="90">
                  <c:v>63000</c:v>
                </c:pt>
                <c:pt idx="91">
                  <c:v>63000</c:v>
                </c:pt>
                <c:pt idx="92">
                  <c:v>63100</c:v>
                </c:pt>
                <c:pt idx="93">
                  <c:v>63100</c:v>
                </c:pt>
                <c:pt idx="94">
                  <c:v>63100</c:v>
                </c:pt>
                <c:pt idx="95">
                  <c:v>63100</c:v>
                </c:pt>
                <c:pt idx="96">
                  <c:v>63100</c:v>
                </c:pt>
                <c:pt idx="97">
                  <c:v>63200</c:v>
                </c:pt>
                <c:pt idx="98">
                  <c:v>63300</c:v>
                </c:pt>
                <c:pt idx="99">
                  <c:v>63400</c:v>
                </c:pt>
                <c:pt idx="100">
                  <c:v>63500</c:v>
                </c:pt>
                <c:pt idx="101">
                  <c:v>63800</c:v>
                </c:pt>
                <c:pt idx="102">
                  <c:v>64200</c:v>
                </c:pt>
                <c:pt idx="103">
                  <c:v>64800</c:v>
                </c:pt>
                <c:pt idx="104">
                  <c:v>64700</c:v>
                </c:pt>
                <c:pt idx="105">
                  <c:v>64700</c:v>
                </c:pt>
                <c:pt idx="106">
                  <c:v>64800</c:v>
                </c:pt>
                <c:pt idx="107">
                  <c:v>64800</c:v>
                </c:pt>
                <c:pt idx="108">
                  <c:v>64800</c:v>
                </c:pt>
                <c:pt idx="109">
                  <c:v>64800</c:v>
                </c:pt>
                <c:pt idx="110">
                  <c:v>64900</c:v>
                </c:pt>
                <c:pt idx="111">
                  <c:v>65000</c:v>
                </c:pt>
                <c:pt idx="112">
                  <c:v>65100</c:v>
                </c:pt>
                <c:pt idx="113">
                  <c:v>65300</c:v>
                </c:pt>
                <c:pt idx="114">
                  <c:v>65600</c:v>
                </c:pt>
                <c:pt idx="115">
                  <c:v>66100</c:v>
                </c:pt>
                <c:pt idx="116">
                  <c:v>66800</c:v>
                </c:pt>
                <c:pt idx="117">
                  <c:v>67800</c:v>
                </c:pt>
                <c:pt idx="118">
                  <c:v>68500</c:v>
                </c:pt>
                <c:pt idx="119">
                  <c:v>69500</c:v>
                </c:pt>
                <c:pt idx="120">
                  <c:v>71000</c:v>
                </c:pt>
                <c:pt idx="121">
                  <c:v>73200</c:v>
                </c:pt>
                <c:pt idx="122">
                  <c:v>73200</c:v>
                </c:pt>
                <c:pt idx="123">
                  <c:v>73200</c:v>
                </c:pt>
                <c:pt idx="124">
                  <c:v>73200</c:v>
                </c:pt>
                <c:pt idx="125">
                  <c:v>73200</c:v>
                </c:pt>
                <c:pt idx="126">
                  <c:v>73200</c:v>
                </c:pt>
                <c:pt idx="127">
                  <c:v>5480</c:v>
                </c:pt>
              </c:numCache>
            </c:numRef>
          </c:yVal>
          <c:smooth val="0"/>
        </c:ser>
        <c:dLbls>
          <c:showLegendKey val="0"/>
          <c:showVal val="0"/>
          <c:showCatName val="0"/>
          <c:showSerName val="0"/>
          <c:showPercent val="0"/>
          <c:showBubbleSize val="0"/>
        </c:dLbls>
        <c:axId val="192223000"/>
        <c:axId val="380789752"/>
      </c:scatterChart>
      <c:valAx>
        <c:axId val="1922230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sz="1000" b="0" i="0" baseline="0">
                    <a:effectLst/>
                    <a:cs typeface="B Nazanin" panose="00000400000000000000" pitchFamily="2" charset="-78"/>
                  </a:rPr>
                  <a:t>جابجایی (متر)</a:t>
                </a:r>
                <a:endParaRPr lang="fa-IR" sz="400" b="0">
                  <a:effectLst/>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a-I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380789752"/>
        <c:crosses val="autoZero"/>
        <c:crossBetween val="midCat"/>
      </c:valAx>
      <c:valAx>
        <c:axId val="38078975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a-IR" sz="1000" b="0" i="0" baseline="0">
                    <a:effectLst/>
                    <a:cs typeface="B Nazanin" panose="00000400000000000000" pitchFamily="2" charset="-78"/>
                  </a:rPr>
                  <a:t>نیرو (نیوتن)</a:t>
                </a:r>
                <a:endParaRPr lang="fa-IR" sz="400">
                  <a:effectLst/>
                  <a:cs typeface="B Nazanin" panose="00000400000000000000" pitchFamily="2" charset="-78"/>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a-IR"/>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crossAx val="19222300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84ED07-7380-4F91-9722-F31EFA2D4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2384</Words>
  <Characters>13589</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IRTA</dc:creator>
  <cp:lastModifiedBy>MRT www.Win2Farsi.com</cp:lastModifiedBy>
  <cp:revision>3</cp:revision>
  <cp:lastPrinted>2020-08-21T18:20:00Z</cp:lastPrinted>
  <dcterms:created xsi:type="dcterms:W3CDTF">2020-10-11T19:31:00Z</dcterms:created>
  <dcterms:modified xsi:type="dcterms:W3CDTF">2020-11-07T16:52:00Z</dcterms:modified>
</cp:coreProperties>
</file>